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GAL ISC MADONIE</w:t>
      </w:r>
    </w:p>
    <w:p w:rsidR="006C4034" w:rsidRDefault="006C4034" w:rsidP="006C4034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</w:pPr>
      <w:r>
        <w:rPr>
          <w:i/>
          <w:iCs/>
          <w:sz w:val="28"/>
          <w:szCs w:val="28"/>
        </w:rPr>
        <w:t>SOTTOMISURA 6.2 “Aiuti all'avviamento di attività imprenditoriali per le attività extra-agricole nelle zone rurali”</w:t>
      </w:r>
    </w:p>
    <w:p w:rsidR="006C4034" w:rsidRDefault="006C4034" w:rsidP="006C4034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:rsidR="006C4034" w:rsidRDefault="006C4034" w:rsidP="006C4034">
      <w:pPr>
        <w:rPr>
          <w:bCs/>
          <w:sz w:val="22"/>
          <w:szCs w:val="22"/>
        </w:rPr>
      </w:pPr>
    </w:p>
    <w:p w:rsidR="006C4034" w:rsidRDefault="006C4034" w:rsidP="006C4034">
      <w:pPr>
        <w:jc w:val="center"/>
      </w:pPr>
      <w:r>
        <w:t xml:space="preserve">AMBITO </w:t>
      </w:r>
      <w:r w:rsidR="006749FD">
        <w:t>2</w:t>
      </w:r>
      <w:r>
        <w:t xml:space="preserve">: </w:t>
      </w:r>
      <w:r w:rsidR="006749FD">
        <w:t>TURISMO SOSTENIBILE</w:t>
      </w:r>
    </w:p>
    <w:p w:rsidR="008775D9" w:rsidRDefault="008775D9" w:rsidP="008775D9">
      <w:pPr>
        <w:jc w:val="center"/>
      </w:pPr>
    </w:p>
    <w:p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8775D9" w:rsidRPr="00BE436B" w:rsidTr="002243AF">
        <w:trPr>
          <w:gridBefore w:val="1"/>
          <w:wBefore w:w="6" w:type="dxa"/>
          <w:trHeight w:val="274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8775D9" w:rsidRPr="00BE436B" w:rsidTr="002243AF">
        <w:trPr>
          <w:gridBefore w:val="1"/>
          <w:wBefore w:w="6" w:type="dxa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8775D9" w:rsidRPr="00BE436B" w:rsidTr="002243AF">
        <w:trPr>
          <w:gridBefore w:val="1"/>
          <w:wBefore w:w="6" w:type="dxa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Soggetti giovani (18-40 anni) e donne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Età fino a 40: età del proponente o in caso di società di persone o cooperativa ≥ 50% dei soci rappresentato da giovani. In caso di società di capitali: la maggioranza del capitale sociale deve essere detenuto da giovani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Atto costitutivo/Statuto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Conduttore donna o, in caso di società di persone o cooperative, percentuale dei soci rappresentata da donne ≥50%. In caso di società di capitali: la maggioranza del capitale sociale deve essere detenuto da donne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 Atto costitutivo/Statuto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Esperienza del beneficiario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18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Soggetti che abbiano conseguito un titolo di studio di scuola media superiore o universitario da meno di 3 anni purché coerenti col progetto e connessi al Piano aziendale (</w:t>
            </w:r>
            <w:proofErr w:type="spellStart"/>
            <w:r w:rsidRPr="00532036">
              <w:t>max</w:t>
            </w:r>
            <w:proofErr w:type="spellEnd"/>
            <w:r w:rsidRPr="00532036">
              <w:t xml:space="preserve"> 10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Titolo di studio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Diploma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Laurea di 3 anni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Laurea di 5 anni (*)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Specializzazioni o master biennali post laurea in materie connesse al Piano aziendale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(*) Punteggi cumulabili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Esperienza lavorativa del beneficiario (coerenza curriculum con attività) (</w:t>
            </w:r>
            <w:proofErr w:type="spellStart"/>
            <w:r w:rsidRPr="00532036">
              <w:t>max</w:t>
            </w:r>
            <w:proofErr w:type="spellEnd"/>
            <w:r w:rsidRPr="00532036">
              <w:t xml:space="preserve"> 8 punti):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Curriculum, dichiarazione sostitutiva atto di notorietà dei titoli posseduti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6 mesi ≤ 12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&gt;12 mesi ≤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Rispondenza ai criteri di sostenibilità energetica, ambientale degli interventi 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Rispondenza ai criteri di sostenibilità energetica, ambientale degli interventi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2B5AE2">
              <w:rPr>
                <w:u w:val="single"/>
              </w:rPr>
              <w:t>Percentuale di risparmio</w:t>
            </w:r>
            <w:r w:rsidRPr="00532036"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532036">
              <w:t>Relazione tecnica, computo metrico estimativo, allegato tecnico a supporto del possesso dei requisiti richiesti rispetto alla situazione aziendale ex ante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idrico, anche mediante limitatori di flusso per rubinetti, riutilizzo di acque meteoriche, impianti di fitodepurazione acque nere: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energetico, anche mediante impianti di condizionamento ad elevata efficienza energetica: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Riduzione emissioni in atmosfera anche mediante caldaie ad alto rendimento: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Percentuale di spesa: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Investimenti finalizzati al miglioramento paesaggistico, mediante utilizzo di elementi vegetali con funzione di schermatura, opere di mimetizzazione.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</w:tbl>
    <w:p w:rsidR="002243AF" w:rsidRDefault="002243AF">
      <w:r>
        <w:br w:type="page"/>
      </w: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Capacità del PSA di generare occupazione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20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Posti di lavoro creati: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da 3 a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di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Servizi alla persona e introduzione di TIC con particolare attenzione al livello di innovatività del progetto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22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Imprese innovative di erogazione di servizi ad alto contenuto di TIC, anche mediante attivazione di servizi di e-commerce, utilizzo di nuovi strumenti digitali, adozione di forme di promozione on line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(il punteggio verrà assegnato in base alla percentuale di spesa in TIC sul totale della spesa prevista):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5% ≤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10% ≤ 15%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&gt;15% ≤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e/o processi innovativi destinati alla erogazione dei servizi alla persona: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ai diversamente abili;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alla terza età;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all’infanzia e/o giovani.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Criterio aggiuntivo: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localizzazione territoriale 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Interventi con sede operativa e localizzazione in Zona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8775D9" w:rsidTr="002243AF">
        <w:trPr>
          <w:gridBefore w:val="1"/>
          <w:wBefore w:w="6" w:type="dxa"/>
          <w:cantSplit/>
          <w:trHeight w:val="403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D9" w:rsidRDefault="008775D9" w:rsidP="00226967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</w:t>
            </w:r>
            <w:r w:rsidR="003003CC">
              <w:rPr>
                <w:b/>
              </w:rPr>
              <w:t>-</w:t>
            </w:r>
            <w:r>
              <w:rPr>
                <w:b/>
              </w:rPr>
              <w:t xml:space="preserve">attribuito </w:t>
            </w:r>
            <w:r w:rsidRPr="00206276">
              <w:rPr>
                <w:b/>
              </w:rPr>
              <w:t xml:space="preserve">criteri regionali: </w:t>
            </w:r>
          </w:p>
        </w:tc>
      </w:tr>
    </w:tbl>
    <w:p w:rsidR="008775D9" w:rsidRDefault="008775D9" w:rsidP="008775D9"/>
    <w:p w:rsidR="008775D9" w:rsidRDefault="008775D9" w:rsidP="008775D9"/>
    <w:tbl>
      <w:tblPr>
        <w:tblW w:w="1437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"/>
        <w:gridCol w:w="2587"/>
        <w:gridCol w:w="3260"/>
        <w:gridCol w:w="1418"/>
        <w:gridCol w:w="850"/>
        <w:gridCol w:w="851"/>
        <w:gridCol w:w="1701"/>
        <w:gridCol w:w="3685"/>
      </w:tblGrid>
      <w:tr w:rsidR="008775D9" w:rsidRPr="00BE436B" w:rsidTr="002243AF">
        <w:trPr>
          <w:gridBefore w:val="1"/>
          <w:wBefore w:w="20" w:type="dxa"/>
        </w:trPr>
        <w:tc>
          <w:tcPr>
            <w:tcW w:w="1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06276">
              <w:rPr>
                <w:b/>
                <w:bCs/>
                <w:color w:val="000000"/>
              </w:rPr>
              <w:t>criteri di selezione – specifici CLLD</w:t>
            </w:r>
          </w:p>
        </w:tc>
      </w:tr>
      <w:tr w:rsidR="00D44DA6" w:rsidRPr="00BE436B" w:rsidTr="002243AF">
        <w:trPr>
          <w:gridBefore w:val="1"/>
          <w:wBefore w:w="20" w:type="dxa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D44DA6" w:rsidRPr="00BE436B" w:rsidTr="002243AF">
        <w:trPr>
          <w:gridBefore w:val="1"/>
          <w:wBefore w:w="20" w:type="dxa"/>
        </w:trPr>
        <w:tc>
          <w:tcPr>
            <w:tcW w:w="2587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8775D9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749FD" w:rsidRPr="00B477E2" w:rsidTr="002243AF">
        <w:trPr>
          <w:gridBefore w:val="1"/>
          <w:wBefore w:w="2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9FD" w:rsidRPr="004C7E1A" w:rsidRDefault="006749FD" w:rsidP="006749FD">
            <w:r w:rsidRPr="00C34C77">
              <w:t>Criterio aggiuntivo GAL</w:t>
            </w:r>
          </w:p>
          <w:p w:rsidR="006749FD" w:rsidRPr="004C7E1A" w:rsidRDefault="006749FD" w:rsidP="006749FD">
            <w:r w:rsidRPr="00C34C77">
              <w:t>(</w:t>
            </w:r>
            <w:proofErr w:type="spellStart"/>
            <w:r w:rsidRPr="00C34C77">
              <w:t>max</w:t>
            </w:r>
            <w:proofErr w:type="spellEnd"/>
            <w:r w:rsidRPr="00C34C77">
              <w:t xml:space="preserve"> 10 punti)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9FD" w:rsidRPr="004C7E1A" w:rsidRDefault="006749FD" w:rsidP="006749FD">
            <w:pPr>
              <w:jc w:val="both"/>
            </w:pPr>
            <w:r w:rsidRPr="00C34C77">
              <w:t>Domanda di sostegno presentata in connessione con la Misura 6.4c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49FD" w:rsidRPr="004C7E1A" w:rsidRDefault="006749FD" w:rsidP="006749FD">
            <w:pPr>
              <w:spacing w:line="256" w:lineRule="exact"/>
              <w:ind w:left="80"/>
              <w:jc w:val="center"/>
            </w:pPr>
            <w:r w:rsidRPr="00C34C77">
              <w:rPr>
                <w:color w:val="00000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9FD" w:rsidRPr="00B477E2" w:rsidRDefault="006749FD" w:rsidP="006749FD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C34C77">
              <w:rPr>
                <w:color w:val="00000A"/>
              </w:rPr>
              <w:t xml:space="preserve">Verbale da cui si evinca </w:t>
            </w:r>
            <w:r w:rsidRPr="004C7E1A">
              <w:rPr>
                <w:color w:val="00000A"/>
              </w:rPr>
              <w:t>l’ammissibilità</w:t>
            </w:r>
            <w:r w:rsidRPr="00C34C77">
              <w:rPr>
                <w:color w:val="00000A"/>
              </w:rPr>
              <w:t xml:space="preserve"> della domanda di sostegno del bando Operazione 6.4c ambito 2</w:t>
            </w:r>
            <w:r>
              <w:rPr>
                <w:color w:val="00000A"/>
              </w:rPr>
              <w:t xml:space="preserve"> (a cura del GAL)</w:t>
            </w:r>
          </w:p>
        </w:tc>
      </w:tr>
      <w:tr w:rsidR="003003CC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C" w:rsidRPr="005B5CA6" w:rsidRDefault="003003CC" w:rsidP="00226967">
            <w:pPr>
              <w:rPr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criteri specifici CLLD: </w:t>
            </w:r>
          </w:p>
        </w:tc>
      </w:tr>
      <w:tr w:rsidR="003003CC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C" w:rsidRPr="005B5CA6" w:rsidRDefault="003003CC" w:rsidP="00226967">
            <w:pPr>
              <w:rPr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complessivo: </w:t>
            </w:r>
          </w:p>
        </w:tc>
      </w:tr>
    </w:tbl>
    <w:p w:rsidR="008447D1" w:rsidRDefault="008447D1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bookmarkStart w:id="1" w:name="_Hlk15396526"/>
      <w:r>
        <w:t>Firma del beneficiario</w:t>
      </w:r>
    </w:p>
    <w:p w:rsidR="002243AF" w:rsidRDefault="002243AF" w:rsidP="002243AF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  <w:bookmarkEnd w:id="1"/>
    </w:p>
    <w:sectPr w:rsidR="002243AF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A6AE2"/>
    <w:rsid w:val="00106676"/>
    <w:rsid w:val="002243AF"/>
    <w:rsid w:val="003003CC"/>
    <w:rsid w:val="00394E3B"/>
    <w:rsid w:val="00407C92"/>
    <w:rsid w:val="004635B8"/>
    <w:rsid w:val="00590F2D"/>
    <w:rsid w:val="006749FD"/>
    <w:rsid w:val="006C4034"/>
    <w:rsid w:val="008447D1"/>
    <w:rsid w:val="008775D9"/>
    <w:rsid w:val="00A60519"/>
    <w:rsid w:val="00BE5547"/>
    <w:rsid w:val="00D44DA6"/>
    <w:rsid w:val="00DD673D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character" w:customStyle="1" w:styleId="WW8Num1z1">
    <w:name w:val="WW8Num1z1"/>
    <w:rsid w:val="006C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user</cp:lastModifiedBy>
  <cp:revision>2</cp:revision>
  <dcterms:created xsi:type="dcterms:W3CDTF">2019-09-06T10:39:00Z</dcterms:created>
  <dcterms:modified xsi:type="dcterms:W3CDTF">2019-09-06T10:39:00Z</dcterms:modified>
</cp:coreProperties>
</file>