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B20C9" w14:textId="77777777" w:rsidR="0060588A" w:rsidRDefault="00C971DE">
      <w:pPr>
        <w:ind w:left="10"/>
        <w:jc w:val="right"/>
        <w:rPr>
          <w:i/>
          <w:color w:val="000000"/>
        </w:rPr>
      </w:pPr>
      <w:r>
        <w:rPr>
          <w:i/>
          <w:color w:val="000000"/>
        </w:rPr>
        <w:t>Allegato n. 3</w:t>
      </w:r>
    </w:p>
    <w:p w14:paraId="1BA5A0E1" w14:textId="77777777" w:rsidR="0060588A" w:rsidRDefault="0060588A">
      <w:pPr>
        <w:ind w:left="10"/>
        <w:jc w:val="center"/>
        <w:rPr>
          <w:b/>
          <w:color w:val="000000"/>
        </w:rPr>
      </w:pPr>
    </w:p>
    <w:p w14:paraId="3C1993E8" w14:textId="77777777" w:rsidR="0060588A" w:rsidRDefault="00C971DE">
      <w:pPr>
        <w:ind w:left="-397"/>
        <w:jc w:val="center"/>
      </w:pPr>
      <w:r>
        <w:rPr>
          <w:b/>
          <w:color w:val="000000"/>
        </w:rPr>
        <w:t>DICHIARAZIONE   INTEGRATIVA 15.3.1 del Disciplinare di gara</w:t>
      </w:r>
    </w:p>
    <w:p w14:paraId="3C4BFFA7" w14:textId="77777777" w:rsidR="0060588A" w:rsidRDefault="00C971DE">
      <w:pPr>
        <w:ind w:left="10"/>
        <w:jc w:val="center"/>
        <w:rPr>
          <w:i/>
          <w:color w:val="000000"/>
          <w:sz w:val="20"/>
          <w:szCs w:val="20"/>
        </w:rPr>
      </w:pPr>
      <w:r>
        <w:rPr>
          <w:i/>
          <w:color w:val="000000"/>
        </w:rPr>
        <w:t>(artt. 46, 47, 76 del D.P.R. 445/2000)</w:t>
      </w:r>
    </w:p>
    <w:p w14:paraId="4A9B7160" w14:textId="77777777" w:rsidR="0060588A" w:rsidRDefault="0060588A">
      <w:pPr>
        <w:ind w:left="10"/>
        <w:jc w:val="center"/>
        <w:rPr>
          <w:b/>
          <w:color w:val="000000"/>
        </w:rPr>
      </w:pPr>
    </w:p>
    <w:tbl>
      <w:tblPr>
        <w:tblStyle w:val="Grigliatabella"/>
        <w:tblW w:w="10935" w:type="dxa"/>
        <w:tblInd w:w="-606" w:type="dxa"/>
        <w:tblCellMar>
          <w:left w:w="103" w:type="dxa"/>
        </w:tblCellMar>
        <w:tblLook w:val="04A0" w:firstRow="1" w:lastRow="0" w:firstColumn="1" w:lastColumn="0" w:noHBand="0" w:noVBand="1"/>
      </w:tblPr>
      <w:tblGrid>
        <w:gridCol w:w="10935"/>
      </w:tblGrid>
      <w:tr w:rsidR="0060588A" w14:paraId="1C313D33" w14:textId="77777777" w:rsidTr="0092332F">
        <w:trPr>
          <w:trHeight w:val="1315"/>
        </w:trPr>
        <w:tc>
          <w:tcPr>
            <w:tcW w:w="10935" w:type="dxa"/>
            <w:shd w:val="clear" w:color="auto" w:fill="auto"/>
          </w:tcPr>
          <w:p w14:paraId="48594332" w14:textId="77777777" w:rsidR="0060588A" w:rsidRDefault="00C971DE">
            <w:pPr>
              <w:jc w:val="right"/>
              <w:rPr>
                <w:szCs w:val="20"/>
              </w:rPr>
            </w:pPr>
            <w:r>
              <w:rPr>
                <w:szCs w:val="20"/>
              </w:rPr>
              <w:t>Spett.le U.R.E.G.A.</w:t>
            </w:r>
          </w:p>
          <w:p w14:paraId="2373AE68" w14:textId="77777777" w:rsidR="0060588A" w:rsidRDefault="00C971DE">
            <w:pPr>
              <w:tabs>
                <w:tab w:val="left" w:pos="0"/>
              </w:tabs>
              <w:jc w:val="right"/>
              <w:rPr>
                <w:szCs w:val="20"/>
              </w:rPr>
            </w:pPr>
            <w:r>
              <w:rPr>
                <w:szCs w:val="20"/>
              </w:rPr>
              <w:t>Ufficio Regionale Espletamento Gare Appalti</w:t>
            </w:r>
          </w:p>
          <w:p w14:paraId="27F68C12" w14:textId="77777777" w:rsidR="0060588A" w:rsidRDefault="00C971DE">
            <w:pPr>
              <w:jc w:val="right"/>
              <w:rPr>
                <w:szCs w:val="20"/>
              </w:rPr>
            </w:pPr>
            <w:r>
              <w:rPr>
                <w:szCs w:val="20"/>
              </w:rPr>
              <w:t>Sezione Provinciale di Palermo</w:t>
            </w:r>
          </w:p>
          <w:p w14:paraId="38686289" w14:textId="77777777" w:rsidR="0060588A" w:rsidRDefault="00C971DE">
            <w:pPr>
              <w:jc w:val="right"/>
              <w:rPr>
                <w:szCs w:val="20"/>
              </w:rPr>
            </w:pPr>
            <w:r>
              <w:rPr>
                <w:szCs w:val="20"/>
              </w:rPr>
              <w:t xml:space="preserve">Via Ugo Antonio Amico  n. 19 </w:t>
            </w:r>
          </w:p>
          <w:p w14:paraId="1798ED00" w14:textId="12DAEC1A" w:rsidR="0060588A" w:rsidRDefault="00C971DE">
            <w:pPr>
              <w:jc w:val="right"/>
              <w:rPr>
                <w:szCs w:val="20"/>
              </w:rPr>
            </w:pPr>
            <w:r>
              <w:rPr>
                <w:szCs w:val="20"/>
              </w:rPr>
              <w:t>94134 PALERMO</w:t>
            </w:r>
          </w:p>
          <w:p w14:paraId="73A055AB" w14:textId="77777777" w:rsidR="0092332F" w:rsidRDefault="0092332F" w:rsidP="0092332F">
            <w:pPr>
              <w:ind w:left="-101"/>
              <w:jc w:val="right"/>
              <w:rPr>
                <w:szCs w:val="20"/>
              </w:rPr>
            </w:pPr>
          </w:p>
          <w:p w14:paraId="0D6FFC5D" w14:textId="6D3B4663" w:rsidR="0060588A" w:rsidRDefault="00C971DE" w:rsidP="0092332F">
            <w:pPr>
              <w:spacing w:line="360" w:lineRule="auto"/>
              <w:ind w:left="1317" w:hanging="993"/>
              <w:jc w:val="both"/>
              <w:rPr>
                <w:szCs w:val="20"/>
              </w:rPr>
            </w:pPr>
            <w:r>
              <w:rPr>
                <w:szCs w:val="20"/>
              </w:rPr>
              <w:t xml:space="preserve">Oggetto: </w:t>
            </w:r>
            <w:r w:rsidR="0092332F">
              <w:t>P</w:t>
            </w:r>
            <w:r w:rsidR="0092332F" w:rsidRPr="0072572D">
              <w:t>rocedura aperta per l'affidamento della concessione mediante progetto di finanza</w:t>
            </w:r>
            <w:r w:rsidR="0092332F">
              <w:t>,</w:t>
            </w:r>
            <w:r w:rsidR="0092332F" w:rsidRPr="0072572D">
              <w:t xml:space="preserve"> ai sensi dell’art. 183 comma 15) del d.lgs. n. 50/2016 e ss.mm. e ii., per la </w:t>
            </w:r>
            <w:r w:rsidR="0092332F">
              <w:t>“P</w:t>
            </w:r>
            <w:r w:rsidR="0092332F" w:rsidRPr="0072572D">
              <w:t xml:space="preserve">rogettazione definitiva ed esecutiva, costruzione e successiva gestione di un impianto per il trattamento dei rifiuti provenienti dalla raccolta differenziata e la valorizzazione della frazione residuale proveniente dai 38 comuni della </w:t>
            </w:r>
            <w:r w:rsidR="0092332F">
              <w:t>SRR</w:t>
            </w:r>
            <w:r w:rsidR="0092332F" w:rsidRPr="0072572D">
              <w:t xml:space="preserve"> </w:t>
            </w:r>
            <w:r w:rsidR="0092332F">
              <w:t>P</w:t>
            </w:r>
            <w:r w:rsidR="0092332F" w:rsidRPr="0072572D">
              <w:t xml:space="preserve">alermo </w:t>
            </w:r>
            <w:r w:rsidR="0092332F">
              <w:t>P</w:t>
            </w:r>
            <w:r w:rsidR="0092332F" w:rsidRPr="0072572D">
              <w:t>rovincia est s.c.p.a.</w:t>
            </w:r>
            <w:r w:rsidR="0092332F">
              <w:t>”</w:t>
            </w:r>
            <w:r w:rsidR="0092332F" w:rsidRPr="0072572D">
              <w:t xml:space="preserve">, da realizzare in </w:t>
            </w:r>
            <w:proofErr w:type="spellStart"/>
            <w:r w:rsidR="0092332F" w:rsidRPr="0072572D">
              <w:t>localita’</w:t>
            </w:r>
            <w:proofErr w:type="spellEnd"/>
            <w:r w:rsidR="0092332F" w:rsidRPr="0072572D">
              <w:t xml:space="preserve"> c/da </w:t>
            </w:r>
            <w:r w:rsidR="0092332F">
              <w:t>B</w:t>
            </w:r>
            <w:r w:rsidR="0092332F" w:rsidRPr="0072572D">
              <w:t xml:space="preserve">alza di </w:t>
            </w:r>
            <w:r w:rsidR="0092332F">
              <w:t>C</w:t>
            </w:r>
            <w:r w:rsidR="0092332F" w:rsidRPr="0072572D">
              <w:t xml:space="preserve">etta del </w:t>
            </w:r>
            <w:r w:rsidR="0092332F">
              <w:t>C</w:t>
            </w:r>
            <w:r w:rsidR="0092332F" w:rsidRPr="0072572D">
              <w:t xml:space="preserve">omune di </w:t>
            </w:r>
            <w:r w:rsidR="0092332F">
              <w:t>C</w:t>
            </w:r>
            <w:r w:rsidR="0092332F" w:rsidRPr="0072572D">
              <w:t xml:space="preserve">astellana </w:t>
            </w:r>
            <w:r w:rsidR="0092332F">
              <w:t>S</w:t>
            </w:r>
            <w:r w:rsidR="0092332F" w:rsidRPr="0072572D">
              <w:t>icula (</w:t>
            </w:r>
            <w:r w:rsidR="0092332F">
              <w:t>PA</w:t>
            </w:r>
            <w:r w:rsidR="0092332F" w:rsidRPr="0072572D">
              <w:t xml:space="preserve">). </w:t>
            </w:r>
          </w:p>
        </w:tc>
      </w:tr>
      <w:tr w:rsidR="0060588A" w14:paraId="5276465F" w14:textId="77777777" w:rsidTr="0092332F">
        <w:trPr>
          <w:trHeight w:val="943"/>
        </w:trPr>
        <w:tc>
          <w:tcPr>
            <w:tcW w:w="10935" w:type="dxa"/>
            <w:shd w:val="clear" w:color="auto" w:fill="auto"/>
          </w:tcPr>
          <w:p w14:paraId="280596F5" w14:textId="77777777" w:rsidR="0060588A" w:rsidRDefault="0060588A">
            <w:pPr>
              <w:pStyle w:val="Titolo7"/>
              <w:spacing w:before="0" w:after="0"/>
              <w:jc w:val="center"/>
              <w:outlineLvl w:val="6"/>
              <w:rPr>
                <w:szCs w:val="20"/>
              </w:rPr>
            </w:pPr>
          </w:p>
          <w:p w14:paraId="797D0F24" w14:textId="77777777" w:rsidR="0060588A" w:rsidRDefault="00C971DE">
            <w:pPr>
              <w:pStyle w:val="Titolo7"/>
              <w:spacing w:before="0" w:after="0"/>
              <w:jc w:val="center"/>
              <w:outlineLvl w:val="6"/>
              <w:rPr>
                <w:szCs w:val="20"/>
              </w:rPr>
            </w:pPr>
            <w:r>
              <w:rPr>
                <w:szCs w:val="20"/>
              </w:rPr>
              <w:t>PROCEDURA APERTA CON L’OFFERTA ECONOMICAMENTE PIU’VANTAGGIOSA</w:t>
            </w:r>
          </w:p>
          <w:p w14:paraId="4DBAC59F" w14:textId="77777777" w:rsidR="0060588A" w:rsidRDefault="00C971DE">
            <w:pPr>
              <w:ind w:right="-1"/>
              <w:jc w:val="center"/>
              <w:rPr>
                <w:szCs w:val="20"/>
              </w:rPr>
            </w:pPr>
            <w:r>
              <w:rPr>
                <w:spacing w:val="-1"/>
                <w:szCs w:val="20"/>
              </w:rPr>
              <w:t>art. 15 della L.R. 12/04/2010 n.9 e</w:t>
            </w:r>
          </w:p>
          <w:p w14:paraId="113C542F" w14:textId="77777777" w:rsidR="0060588A" w:rsidRDefault="00C971DE">
            <w:pPr>
              <w:pStyle w:val="Standard"/>
              <w:ind w:right="-1"/>
              <w:jc w:val="center"/>
            </w:pPr>
            <w:r>
              <w:rPr>
                <w:rFonts w:ascii="Times New Roman" w:eastAsia="Times New Roman" w:hAnsi="Times New Roman" w:cs="Times New Roman"/>
                <w:spacing w:val="-1"/>
                <w:kern w:val="0"/>
                <w:szCs w:val="24"/>
              </w:rPr>
              <w:t xml:space="preserve">ss.mm.ii  </w:t>
            </w:r>
          </w:p>
        </w:tc>
      </w:tr>
      <w:tr w:rsidR="0060588A" w14:paraId="09AD6ECF" w14:textId="77777777" w:rsidTr="0092332F">
        <w:trPr>
          <w:trHeight w:val="4141"/>
        </w:trPr>
        <w:tc>
          <w:tcPr>
            <w:tcW w:w="10935" w:type="dxa"/>
            <w:shd w:val="clear" w:color="auto" w:fill="auto"/>
          </w:tcPr>
          <w:p w14:paraId="2BADB76B" w14:textId="77777777" w:rsidR="0092332F" w:rsidRDefault="0092332F" w:rsidP="0092332F">
            <w:pPr>
              <w:pStyle w:val="NormaleWeb"/>
              <w:ind w:right="168"/>
              <w:rPr>
                <w:rStyle w:val="Enfasigrassetto"/>
                <w:b w:val="0"/>
                <w:bCs w:val="0"/>
                <w:sz w:val="23"/>
                <w:szCs w:val="23"/>
              </w:rPr>
            </w:pPr>
          </w:p>
          <w:p w14:paraId="58C281A3" w14:textId="05ABD241" w:rsidR="0092332F" w:rsidRPr="0092332F" w:rsidRDefault="0092332F" w:rsidP="0092332F">
            <w:pPr>
              <w:pStyle w:val="NormaleWeb"/>
              <w:ind w:right="168"/>
              <w:rPr>
                <w:rStyle w:val="Enfasigrassetto"/>
                <w:b w:val="0"/>
                <w:bCs w:val="0"/>
                <w:sz w:val="23"/>
                <w:szCs w:val="23"/>
              </w:rPr>
            </w:pPr>
            <w:r w:rsidRPr="0092332F">
              <w:rPr>
                <w:rStyle w:val="Enfasigrassetto"/>
                <w:b w:val="0"/>
                <w:bCs w:val="0"/>
                <w:sz w:val="23"/>
                <w:szCs w:val="23"/>
              </w:rPr>
              <w:t>Valore dell’investimento € 39.371.638,31 IVA esclusa.</w:t>
            </w:r>
          </w:p>
          <w:p w14:paraId="08F2A071" w14:textId="77777777" w:rsidR="0092332F" w:rsidRPr="0092332F" w:rsidRDefault="0092332F" w:rsidP="0092332F">
            <w:pPr>
              <w:pStyle w:val="NormaleWeb"/>
              <w:ind w:right="168"/>
              <w:rPr>
                <w:rStyle w:val="Enfasigrassetto"/>
                <w:b w:val="0"/>
                <w:bCs w:val="0"/>
                <w:sz w:val="23"/>
                <w:szCs w:val="23"/>
              </w:rPr>
            </w:pPr>
            <w:r w:rsidRPr="0092332F">
              <w:rPr>
                <w:rStyle w:val="Enfasigrassetto"/>
                <w:b w:val="0"/>
                <w:bCs w:val="0"/>
                <w:sz w:val="23"/>
                <w:szCs w:val="23"/>
              </w:rPr>
              <w:t>Valore della concessione € 397.752.528,00 quale valore totale dei ricavi determinati nel Piano Economico Finanziario del Soggetto Promotore.</w:t>
            </w:r>
          </w:p>
          <w:p w14:paraId="63C6CD3C" w14:textId="77777777" w:rsidR="0092332F" w:rsidRPr="0092332F" w:rsidRDefault="0092332F" w:rsidP="0092332F">
            <w:pPr>
              <w:pStyle w:val="NormaleWeb"/>
              <w:ind w:right="168"/>
              <w:rPr>
                <w:rStyle w:val="Enfasigrassetto"/>
                <w:b w:val="0"/>
                <w:bCs w:val="0"/>
                <w:sz w:val="23"/>
                <w:szCs w:val="23"/>
              </w:rPr>
            </w:pPr>
            <w:r w:rsidRPr="0092332F">
              <w:rPr>
                <w:rStyle w:val="Enfasigrassetto"/>
                <w:b w:val="0"/>
                <w:bCs w:val="0"/>
                <w:sz w:val="23"/>
                <w:szCs w:val="23"/>
              </w:rPr>
              <w:t xml:space="preserve">Costi della sicurezza (ex </w:t>
            </w:r>
            <w:proofErr w:type="spellStart"/>
            <w:r w:rsidRPr="0092332F">
              <w:rPr>
                <w:rStyle w:val="Enfasigrassetto"/>
                <w:b w:val="0"/>
                <w:bCs w:val="0"/>
                <w:sz w:val="23"/>
                <w:szCs w:val="23"/>
              </w:rPr>
              <w:t>All</w:t>
            </w:r>
            <w:proofErr w:type="spellEnd"/>
            <w:r w:rsidRPr="0092332F">
              <w:rPr>
                <w:rStyle w:val="Enfasigrassetto"/>
                <w:b w:val="0"/>
                <w:bCs w:val="0"/>
                <w:sz w:val="23"/>
                <w:szCs w:val="23"/>
              </w:rPr>
              <w:t xml:space="preserve">. XV del D. Lgs. 81/08 e </w:t>
            </w:r>
            <w:proofErr w:type="spellStart"/>
            <w:r w:rsidRPr="0092332F">
              <w:rPr>
                <w:rStyle w:val="Enfasigrassetto"/>
                <w:b w:val="0"/>
                <w:bCs w:val="0"/>
                <w:sz w:val="23"/>
                <w:szCs w:val="23"/>
              </w:rPr>
              <w:t>s.m.i.</w:t>
            </w:r>
            <w:proofErr w:type="spellEnd"/>
            <w:r w:rsidRPr="0092332F">
              <w:rPr>
                <w:rStyle w:val="Enfasigrassetto"/>
                <w:b w:val="0"/>
                <w:bCs w:val="0"/>
                <w:sz w:val="23"/>
                <w:szCs w:val="23"/>
              </w:rPr>
              <w:t>) non soggetti a ribasso per la realizzazione dell’investimento € 590.000,00 in c.t.</w:t>
            </w:r>
          </w:p>
          <w:p w14:paraId="5CBC7054" w14:textId="77777777" w:rsidR="0092332F" w:rsidRPr="0092332F" w:rsidRDefault="0092332F" w:rsidP="0092332F">
            <w:pPr>
              <w:pStyle w:val="NormaleWeb"/>
              <w:ind w:right="168"/>
              <w:jc w:val="both"/>
              <w:rPr>
                <w:sz w:val="23"/>
                <w:szCs w:val="23"/>
              </w:rPr>
            </w:pPr>
            <w:bookmarkStart w:id="0" w:name="_Hlk62643063"/>
            <w:r w:rsidRPr="0092332F">
              <w:rPr>
                <w:rStyle w:val="Enfasigrassetto"/>
                <w:b w:val="0"/>
                <w:bCs w:val="0"/>
                <w:sz w:val="23"/>
                <w:szCs w:val="23"/>
              </w:rPr>
              <w:t>N.GARA 8029922</w:t>
            </w:r>
          </w:p>
          <w:p w14:paraId="442E382F" w14:textId="77777777" w:rsidR="0092332F" w:rsidRPr="0092332F" w:rsidRDefault="0092332F" w:rsidP="0092332F">
            <w:pPr>
              <w:pStyle w:val="NormaleWeb"/>
              <w:ind w:right="168"/>
              <w:jc w:val="both"/>
              <w:rPr>
                <w:sz w:val="23"/>
                <w:szCs w:val="23"/>
              </w:rPr>
            </w:pPr>
            <w:r w:rsidRPr="0092332F">
              <w:rPr>
                <w:rStyle w:val="Enfasigrassetto"/>
                <w:b w:val="0"/>
                <w:bCs w:val="0"/>
                <w:sz w:val="23"/>
                <w:szCs w:val="23"/>
              </w:rPr>
              <w:t>CUP PROV0000020517</w:t>
            </w:r>
          </w:p>
          <w:p w14:paraId="3C2E2B9B" w14:textId="77777777" w:rsidR="0092332F" w:rsidRPr="0092332F" w:rsidRDefault="0092332F" w:rsidP="0092332F">
            <w:pPr>
              <w:pStyle w:val="NormaleWeb"/>
              <w:ind w:right="168"/>
              <w:jc w:val="both"/>
              <w:rPr>
                <w:rStyle w:val="Enfasigrassetto"/>
                <w:b w:val="0"/>
                <w:bCs w:val="0"/>
                <w:sz w:val="23"/>
                <w:szCs w:val="23"/>
              </w:rPr>
            </w:pPr>
            <w:r w:rsidRPr="0092332F">
              <w:rPr>
                <w:rStyle w:val="Enfasigrassetto"/>
                <w:b w:val="0"/>
                <w:bCs w:val="0"/>
                <w:sz w:val="23"/>
                <w:szCs w:val="23"/>
              </w:rPr>
              <w:t>CIG 8609882B62</w:t>
            </w:r>
          </w:p>
          <w:bookmarkEnd w:id="0"/>
          <w:p w14:paraId="29B11633" w14:textId="4262595D" w:rsidR="0060588A" w:rsidRDefault="0092332F" w:rsidP="0092332F">
            <w:pPr>
              <w:pStyle w:val="Corpodeltesto21"/>
              <w:spacing w:after="240"/>
            </w:pPr>
            <w:r w:rsidRPr="0072572D">
              <w:rPr>
                <w:color w:val="000000"/>
                <w:sz w:val="23"/>
                <w:szCs w:val="23"/>
              </w:rPr>
              <w:t>Stazione Appaltante: SRR PALERMO EST s.c.p.a.</w:t>
            </w:r>
          </w:p>
        </w:tc>
      </w:tr>
    </w:tbl>
    <w:p w14:paraId="656BB1CA" w14:textId="77777777" w:rsidR="0092332F" w:rsidRDefault="0092332F">
      <w:pPr>
        <w:spacing w:line="480" w:lineRule="auto"/>
        <w:jc w:val="both"/>
        <w:rPr>
          <w:color w:val="000000"/>
        </w:rPr>
      </w:pPr>
    </w:p>
    <w:tbl>
      <w:tblPr>
        <w:tblStyle w:val="Grigliatabella"/>
        <w:tblW w:w="10915" w:type="dxa"/>
        <w:tblInd w:w="-606" w:type="dxa"/>
        <w:tblCellMar>
          <w:left w:w="103" w:type="dxa"/>
        </w:tblCellMar>
        <w:tblLook w:val="04A0" w:firstRow="1" w:lastRow="0" w:firstColumn="1" w:lastColumn="0" w:noHBand="0" w:noVBand="1"/>
      </w:tblPr>
      <w:tblGrid>
        <w:gridCol w:w="10915"/>
      </w:tblGrid>
      <w:tr w:rsidR="0060588A" w14:paraId="32B72883" w14:textId="77777777" w:rsidTr="0092332F">
        <w:tc>
          <w:tcPr>
            <w:tcW w:w="10915" w:type="dxa"/>
            <w:shd w:val="clear" w:color="auto" w:fill="auto"/>
          </w:tcPr>
          <w:p w14:paraId="2C35BA78" w14:textId="77777777" w:rsidR="0060588A" w:rsidRDefault="0060588A">
            <w:pPr>
              <w:spacing w:line="480" w:lineRule="auto"/>
              <w:jc w:val="both"/>
              <w:rPr>
                <w:color w:val="000000"/>
                <w:szCs w:val="20"/>
              </w:rPr>
            </w:pPr>
          </w:p>
          <w:p w14:paraId="243F64BD" w14:textId="77777777" w:rsidR="0060588A" w:rsidRDefault="00C971DE">
            <w:pPr>
              <w:spacing w:line="480" w:lineRule="auto"/>
              <w:jc w:val="both"/>
              <w:rPr>
                <w:szCs w:val="20"/>
              </w:rPr>
            </w:pPr>
            <w:r>
              <w:rPr>
                <w:color w:val="000000"/>
                <w:szCs w:val="20"/>
              </w:rPr>
              <w:t xml:space="preserve">Il/La </w:t>
            </w:r>
            <w:proofErr w:type="spellStart"/>
            <w:r>
              <w:rPr>
                <w:color w:val="000000"/>
                <w:szCs w:val="20"/>
              </w:rPr>
              <w:t>sottoscritt</w:t>
            </w:r>
            <w:proofErr w:type="spellEnd"/>
            <w:r>
              <w:rPr>
                <w:color w:val="000000"/>
                <w:szCs w:val="20"/>
              </w:rPr>
              <w:t>…   …………………………………………………………………………………</w:t>
            </w:r>
          </w:p>
          <w:p w14:paraId="2F0863A7" w14:textId="77777777" w:rsidR="0060588A" w:rsidRDefault="00C971DE">
            <w:pPr>
              <w:spacing w:line="480" w:lineRule="auto"/>
              <w:jc w:val="both"/>
              <w:rPr>
                <w:color w:val="000000"/>
              </w:rPr>
            </w:pPr>
            <w:r>
              <w:rPr>
                <w:color w:val="000000"/>
                <w:szCs w:val="20"/>
              </w:rPr>
              <w:t xml:space="preserve">nato/a  </w:t>
            </w:r>
            <w:proofErr w:type="spellStart"/>
            <w:r>
              <w:rPr>
                <w:color w:val="000000"/>
                <w:szCs w:val="20"/>
              </w:rPr>
              <w:t>a</w:t>
            </w:r>
            <w:proofErr w:type="spellEnd"/>
            <w:r>
              <w:rPr>
                <w:color w:val="000000"/>
                <w:szCs w:val="20"/>
              </w:rPr>
              <w:t xml:space="preserve"> …………………………………………….. il ……………………………………………</w:t>
            </w:r>
          </w:p>
          <w:p w14:paraId="6FE3D1F6" w14:textId="77777777" w:rsidR="0060588A" w:rsidRDefault="00C971DE">
            <w:pPr>
              <w:spacing w:line="480" w:lineRule="auto"/>
              <w:jc w:val="both"/>
              <w:rPr>
                <w:szCs w:val="20"/>
              </w:rPr>
            </w:pPr>
            <w:r>
              <w:rPr>
                <w:color w:val="000000"/>
                <w:szCs w:val="20"/>
              </w:rPr>
              <w:lastRenderedPageBreak/>
              <w:t>residente in ………………………………. (Prov. ……….) Via  …………………………………...</w:t>
            </w:r>
          </w:p>
          <w:p w14:paraId="11FAB179" w14:textId="77777777" w:rsidR="0060588A" w:rsidRDefault="00C971DE">
            <w:pPr>
              <w:spacing w:line="480" w:lineRule="auto"/>
              <w:jc w:val="both"/>
              <w:rPr>
                <w:color w:val="000000"/>
                <w:spacing w:val="20"/>
              </w:rPr>
            </w:pPr>
            <w:r>
              <w:rPr>
                <w:color w:val="000000"/>
                <w:szCs w:val="20"/>
              </w:rPr>
              <w:t xml:space="preserve">nella qualità di </w:t>
            </w:r>
            <w:r>
              <w:rPr>
                <w:color w:val="000000"/>
                <w:spacing w:val="20"/>
                <w:szCs w:val="20"/>
              </w:rPr>
              <w:t>…………………………………………………………………………………</w:t>
            </w:r>
          </w:p>
          <w:p w14:paraId="59772009" w14:textId="77777777" w:rsidR="0060588A" w:rsidRDefault="00C971DE">
            <w:pPr>
              <w:spacing w:line="480" w:lineRule="auto"/>
              <w:jc w:val="both"/>
              <w:rPr>
                <w:szCs w:val="20"/>
              </w:rPr>
            </w:pPr>
            <w:r>
              <w:rPr>
                <w:color w:val="000000"/>
                <w:szCs w:val="20"/>
              </w:rPr>
              <w:t>dell’Impresa/Consorzio ……………………………………………………………...…………..…...</w:t>
            </w:r>
          </w:p>
          <w:p w14:paraId="4A14D222" w14:textId="77777777" w:rsidR="0060588A" w:rsidRDefault="00C971DE">
            <w:pPr>
              <w:spacing w:line="480" w:lineRule="auto"/>
              <w:jc w:val="both"/>
              <w:rPr>
                <w:szCs w:val="20"/>
              </w:rPr>
            </w:pPr>
            <w:r>
              <w:rPr>
                <w:color w:val="000000"/>
                <w:szCs w:val="20"/>
              </w:rPr>
              <w:t>con sede legale in ………………………………………………………………………………..…..</w:t>
            </w:r>
          </w:p>
          <w:p w14:paraId="1BCE4C87" w14:textId="77777777" w:rsidR="0060588A" w:rsidRDefault="00C971DE">
            <w:pPr>
              <w:spacing w:line="480" w:lineRule="auto"/>
              <w:jc w:val="both"/>
              <w:rPr>
                <w:lang w:val="en-US"/>
              </w:rPr>
            </w:pPr>
            <w:r>
              <w:rPr>
                <w:color w:val="000000"/>
                <w:szCs w:val="20"/>
              </w:rPr>
              <w:t xml:space="preserve">Cod. Fiscale n° …………………………………  </w:t>
            </w:r>
            <w:r>
              <w:rPr>
                <w:szCs w:val="20"/>
                <w:lang w:val="en-US"/>
              </w:rPr>
              <w:t>Part. IVA n° ……………………...……………</w:t>
            </w:r>
          </w:p>
          <w:p w14:paraId="545A9947" w14:textId="77777777" w:rsidR="0060588A" w:rsidRDefault="00C971DE">
            <w:pPr>
              <w:spacing w:line="480" w:lineRule="auto"/>
              <w:jc w:val="both"/>
              <w:rPr>
                <w:szCs w:val="20"/>
              </w:rPr>
            </w:pPr>
            <w:r>
              <w:rPr>
                <w:szCs w:val="20"/>
                <w:lang w:val="en-US"/>
              </w:rPr>
              <w:t xml:space="preserve">Tel./Cell. …………………………………… </w:t>
            </w:r>
            <w:r>
              <w:rPr>
                <w:szCs w:val="20"/>
              </w:rPr>
              <w:t>PEC……………………………………………..……</w:t>
            </w:r>
          </w:p>
        </w:tc>
      </w:tr>
    </w:tbl>
    <w:p w14:paraId="3799FCC3" w14:textId="77777777" w:rsidR="0060588A" w:rsidRDefault="0060588A">
      <w:pPr>
        <w:ind w:left="10"/>
        <w:jc w:val="both"/>
        <w:rPr>
          <w:color w:val="000000"/>
        </w:rPr>
      </w:pPr>
    </w:p>
    <w:p w14:paraId="29829025" w14:textId="77777777" w:rsidR="0060588A" w:rsidRDefault="0060588A">
      <w:pPr>
        <w:ind w:left="10"/>
        <w:jc w:val="center"/>
        <w:rPr>
          <w:b/>
          <w:color w:val="000000"/>
        </w:rPr>
      </w:pPr>
    </w:p>
    <w:p w14:paraId="10E0A3FA" w14:textId="77777777" w:rsidR="0060588A" w:rsidRDefault="00C971DE">
      <w:r>
        <w:t xml:space="preserve">consapevole delle responsabilità penali previste per il caso di dichiarazione mendace </w:t>
      </w:r>
      <w:r>
        <w:rPr>
          <w:i/>
        </w:rPr>
        <w:t>dagli artt. 46 e 47 del D.P.R. 28 dicembre 2000, n. 445,</w:t>
      </w:r>
    </w:p>
    <w:p w14:paraId="14FF5AB5" w14:textId="77777777" w:rsidR="0060588A" w:rsidRDefault="0060588A">
      <w:pPr>
        <w:ind w:left="10"/>
        <w:jc w:val="center"/>
        <w:rPr>
          <w:b/>
          <w:color w:val="000000"/>
        </w:rPr>
      </w:pPr>
    </w:p>
    <w:p w14:paraId="23477DAA" w14:textId="77777777" w:rsidR="0060588A" w:rsidRDefault="00C971DE">
      <w:pPr>
        <w:spacing w:after="113"/>
        <w:ind w:left="10"/>
        <w:jc w:val="center"/>
        <w:rPr>
          <w:b/>
          <w:color w:val="000000"/>
        </w:rPr>
      </w:pPr>
      <w:r>
        <w:rPr>
          <w:b/>
          <w:color w:val="000000"/>
        </w:rPr>
        <w:t>DICHIARA</w:t>
      </w:r>
    </w:p>
    <w:p w14:paraId="08ACA72C" w14:textId="77777777" w:rsidR="0060588A" w:rsidRDefault="00C971DE">
      <w:pPr>
        <w:numPr>
          <w:ilvl w:val="0"/>
          <w:numId w:val="2"/>
        </w:numPr>
        <w:ind w:left="0" w:hanging="340"/>
        <w:jc w:val="both"/>
      </w:pPr>
      <w:r>
        <w:rPr>
          <w:color w:val="000000"/>
        </w:rPr>
        <w:t>di seguito i Nominativi, il Luogo di Nascita, la Data di Nascita, la Residenza e la Carica ricoperta dei soggetti di cui all’</w:t>
      </w:r>
      <w:r>
        <w:rPr>
          <w:i/>
          <w:color w:val="000000"/>
        </w:rPr>
        <w:t>art. 80, comma 3 del “Codice”</w:t>
      </w:r>
      <w:r>
        <w:rPr>
          <w:color w:val="000000"/>
        </w:rPr>
        <w:t>, per i quali è stata già resa la dichiarazione nella PARTE III Motivi di esclusione del DGUE ovvero:</w:t>
      </w:r>
    </w:p>
    <w:p w14:paraId="6295F03D" w14:textId="77777777" w:rsidR="0060588A" w:rsidRDefault="00C971DE">
      <w:pPr>
        <w:ind w:left="10"/>
        <w:jc w:val="both"/>
        <w:rPr>
          <w:color w:val="000000"/>
        </w:rPr>
      </w:pPr>
      <w:r>
        <w:rPr>
          <w:i/>
          <w:color w:val="000000"/>
        </w:rPr>
        <w:t xml:space="preserve">- </w:t>
      </w:r>
      <w:r>
        <w:rPr>
          <w:color w:val="000000"/>
        </w:rPr>
        <w:t>del titolare e direttore tecnico se si tratta di impresa individuale;</w:t>
      </w:r>
    </w:p>
    <w:p w14:paraId="2D2E4946" w14:textId="77777777" w:rsidR="0060588A" w:rsidRDefault="00C971DE">
      <w:pPr>
        <w:ind w:left="10"/>
        <w:jc w:val="both"/>
        <w:rPr>
          <w:color w:val="000000"/>
        </w:rPr>
      </w:pPr>
      <w:r>
        <w:rPr>
          <w:i/>
          <w:color w:val="000000"/>
        </w:rPr>
        <w:t>-</w:t>
      </w:r>
      <w:r>
        <w:rPr>
          <w:color w:val="000000"/>
        </w:rPr>
        <w:t xml:space="preserve"> dei soci o del direttore tecnico in caso di s.n.c.; </w:t>
      </w:r>
    </w:p>
    <w:p w14:paraId="63BDD898" w14:textId="77777777" w:rsidR="0060588A" w:rsidRDefault="00C971DE">
      <w:pPr>
        <w:ind w:left="10"/>
        <w:jc w:val="both"/>
        <w:rPr>
          <w:color w:val="000000"/>
        </w:rPr>
      </w:pPr>
      <w:r>
        <w:rPr>
          <w:i/>
          <w:color w:val="000000"/>
        </w:rPr>
        <w:t>-</w:t>
      </w:r>
      <w:r>
        <w:rPr>
          <w:color w:val="000000"/>
        </w:rPr>
        <w:t xml:space="preserve"> dei soci accomandatari o del direttore tecnico in caso s.a.s.; </w:t>
      </w:r>
    </w:p>
    <w:p w14:paraId="052B3B14" w14:textId="77777777" w:rsidR="0060588A" w:rsidRDefault="00C971DE">
      <w:pPr>
        <w:ind w:left="10"/>
        <w:jc w:val="both"/>
      </w:pPr>
      <w:r>
        <w:rPr>
          <w:i/>
          <w:color w:val="000000"/>
        </w:rPr>
        <w:t>-</w:t>
      </w:r>
      <w:r>
        <w:rPr>
          <w:color w:val="000000"/>
        </w:rPr>
        <w:t xml:space="preserve"> 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numero di soci pari o inferiori a quattro, se si tratta di altro tipo di società o consorzio;</w:t>
      </w:r>
    </w:p>
    <w:p w14:paraId="66862B68" w14:textId="77777777" w:rsidR="0060588A" w:rsidRDefault="00C971DE">
      <w:pPr>
        <w:ind w:left="10"/>
        <w:jc w:val="both"/>
      </w:pPr>
      <w:r>
        <w:rPr>
          <w:color w:val="000000"/>
        </w:rPr>
        <w:t xml:space="preserve">- dei soci nel caso di quote al 50%:  </w:t>
      </w:r>
    </w:p>
    <w:p w14:paraId="443C1703" w14:textId="77777777" w:rsidR="0060588A" w:rsidRDefault="0060588A">
      <w:pPr>
        <w:ind w:left="10"/>
        <w:jc w:val="both"/>
        <w:rPr>
          <w:color w:val="000000"/>
        </w:rPr>
      </w:pPr>
    </w:p>
    <w:tbl>
      <w:tblPr>
        <w:tblW w:w="9639" w:type="dxa"/>
        <w:tblInd w:w="104" w:type="dxa"/>
        <w:tblCellMar>
          <w:left w:w="98" w:type="dxa"/>
        </w:tblCellMar>
        <w:tblLook w:val="04A0" w:firstRow="1" w:lastRow="0" w:firstColumn="1" w:lastColumn="0" w:noHBand="0" w:noVBand="1"/>
      </w:tblPr>
      <w:tblGrid>
        <w:gridCol w:w="1840"/>
        <w:gridCol w:w="1551"/>
        <w:gridCol w:w="1700"/>
        <w:gridCol w:w="1843"/>
        <w:gridCol w:w="2705"/>
      </w:tblGrid>
      <w:tr w:rsidR="0060588A" w14:paraId="4AB2D36F" w14:textId="77777777">
        <w:tc>
          <w:tcPr>
            <w:tcW w:w="18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4BACF3" w14:textId="77777777" w:rsidR="0060588A" w:rsidRDefault="00C971DE">
            <w:pPr>
              <w:suppressAutoHyphens/>
              <w:jc w:val="center"/>
              <w:rPr>
                <w:color w:val="000000"/>
                <w:lang w:eastAsia="ar-SA"/>
              </w:rPr>
            </w:pPr>
            <w:r>
              <w:rPr>
                <w:color w:val="000000"/>
              </w:rPr>
              <w:t>Cognome Nome</w:t>
            </w:r>
          </w:p>
        </w:tc>
        <w:tc>
          <w:tcPr>
            <w:tcW w:w="15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36BE79" w14:textId="77777777" w:rsidR="0060588A" w:rsidRDefault="00C971DE">
            <w:pPr>
              <w:suppressAutoHyphens/>
              <w:jc w:val="center"/>
              <w:rPr>
                <w:color w:val="000000"/>
                <w:lang w:eastAsia="ar-SA"/>
              </w:rPr>
            </w:pPr>
            <w:r>
              <w:rPr>
                <w:color w:val="000000"/>
              </w:rPr>
              <w:t>Luogo di nascita</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35D36B" w14:textId="77777777" w:rsidR="0060588A" w:rsidRDefault="00C971DE">
            <w:pPr>
              <w:suppressAutoHyphens/>
              <w:jc w:val="center"/>
              <w:rPr>
                <w:color w:val="000000"/>
                <w:lang w:eastAsia="ar-SA"/>
              </w:rPr>
            </w:pPr>
            <w:r>
              <w:rPr>
                <w:color w:val="000000"/>
              </w:rPr>
              <w:t>Data di nascita</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FC70D5" w14:textId="77777777" w:rsidR="0060588A" w:rsidRDefault="00C971DE">
            <w:pPr>
              <w:suppressAutoHyphens/>
              <w:jc w:val="center"/>
              <w:rPr>
                <w:color w:val="000000"/>
                <w:lang w:eastAsia="ar-SA"/>
              </w:rPr>
            </w:pPr>
            <w:r>
              <w:rPr>
                <w:color w:val="000000"/>
              </w:rPr>
              <w:t>Residenza</w:t>
            </w:r>
          </w:p>
        </w:tc>
        <w:tc>
          <w:tcPr>
            <w:tcW w:w="27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819EB9" w14:textId="77777777" w:rsidR="0060588A" w:rsidRDefault="00C971DE">
            <w:pPr>
              <w:suppressAutoHyphens/>
              <w:jc w:val="center"/>
              <w:rPr>
                <w:color w:val="000000"/>
                <w:lang w:eastAsia="ar-SA"/>
              </w:rPr>
            </w:pPr>
            <w:r>
              <w:rPr>
                <w:color w:val="000000"/>
              </w:rPr>
              <w:t>Carica Ricoperta</w:t>
            </w:r>
          </w:p>
        </w:tc>
      </w:tr>
      <w:tr w:rsidR="0060588A" w14:paraId="56C20088" w14:textId="77777777">
        <w:trPr>
          <w:trHeight w:val="737"/>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14:paraId="496613F4" w14:textId="77777777" w:rsidR="0060588A" w:rsidRDefault="0060588A">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6C184E2E" w14:textId="77777777" w:rsidR="0060588A" w:rsidRDefault="0060588A">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7B7C330B" w14:textId="77777777" w:rsidR="0060588A" w:rsidRDefault="0060588A">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66BF2268" w14:textId="77777777" w:rsidR="0060588A" w:rsidRDefault="0060588A">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14:paraId="4D97E1E6" w14:textId="77777777" w:rsidR="0060588A" w:rsidRDefault="0060588A">
            <w:pPr>
              <w:suppressAutoHyphens/>
              <w:spacing w:line="360" w:lineRule="auto"/>
              <w:jc w:val="both"/>
              <w:rPr>
                <w:color w:val="000000"/>
                <w:lang w:eastAsia="ar-SA"/>
              </w:rPr>
            </w:pPr>
          </w:p>
        </w:tc>
      </w:tr>
      <w:tr w:rsidR="0060588A" w14:paraId="54F2A389" w14:textId="77777777">
        <w:trPr>
          <w:trHeight w:val="737"/>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14:paraId="6B9B4249" w14:textId="77777777" w:rsidR="0060588A" w:rsidRDefault="0060588A">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3E4AE567" w14:textId="77777777" w:rsidR="0060588A" w:rsidRDefault="0060588A">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5A4F760F" w14:textId="77777777" w:rsidR="0060588A" w:rsidRDefault="0060588A">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35710EE4" w14:textId="77777777" w:rsidR="0060588A" w:rsidRDefault="0060588A">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14:paraId="4D551AD1" w14:textId="77777777" w:rsidR="0060588A" w:rsidRDefault="0060588A">
            <w:pPr>
              <w:suppressAutoHyphens/>
              <w:spacing w:line="360" w:lineRule="auto"/>
              <w:jc w:val="both"/>
              <w:rPr>
                <w:color w:val="000000"/>
                <w:lang w:eastAsia="ar-SA"/>
              </w:rPr>
            </w:pPr>
          </w:p>
        </w:tc>
      </w:tr>
      <w:tr w:rsidR="0060588A" w14:paraId="4A5E1CAF" w14:textId="77777777">
        <w:trPr>
          <w:trHeight w:val="737"/>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14:paraId="7B788FEA" w14:textId="77777777" w:rsidR="0060588A" w:rsidRDefault="0060588A">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5B35F958" w14:textId="77777777" w:rsidR="0060588A" w:rsidRDefault="0060588A">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40AB9031" w14:textId="77777777" w:rsidR="0060588A" w:rsidRDefault="0060588A">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10C77EDF" w14:textId="77777777" w:rsidR="0060588A" w:rsidRDefault="0060588A">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14:paraId="505AE709" w14:textId="77777777" w:rsidR="0060588A" w:rsidRDefault="0060588A">
            <w:pPr>
              <w:suppressAutoHyphens/>
              <w:spacing w:line="360" w:lineRule="auto"/>
              <w:jc w:val="both"/>
              <w:rPr>
                <w:color w:val="000000"/>
                <w:lang w:eastAsia="ar-SA"/>
              </w:rPr>
            </w:pPr>
          </w:p>
        </w:tc>
      </w:tr>
      <w:tr w:rsidR="0060588A" w14:paraId="397C760C" w14:textId="77777777">
        <w:trPr>
          <w:trHeight w:val="737"/>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14:paraId="177F4C4E" w14:textId="77777777" w:rsidR="0060588A" w:rsidRDefault="0060588A">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099F00F0" w14:textId="77777777" w:rsidR="0060588A" w:rsidRDefault="0060588A">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33F3BE4C" w14:textId="77777777" w:rsidR="0060588A" w:rsidRDefault="0060588A">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28D82B8C" w14:textId="77777777" w:rsidR="0060588A" w:rsidRDefault="0060588A">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14:paraId="080B6DB5" w14:textId="77777777" w:rsidR="0060588A" w:rsidRDefault="0060588A">
            <w:pPr>
              <w:suppressAutoHyphens/>
              <w:spacing w:line="360" w:lineRule="auto"/>
              <w:jc w:val="both"/>
              <w:rPr>
                <w:color w:val="000000"/>
                <w:lang w:eastAsia="ar-SA"/>
              </w:rPr>
            </w:pPr>
          </w:p>
        </w:tc>
      </w:tr>
      <w:tr w:rsidR="0060588A" w14:paraId="1B2EDE3E" w14:textId="77777777">
        <w:trPr>
          <w:trHeight w:val="737"/>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14:paraId="76C97429" w14:textId="77777777" w:rsidR="0060588A" w:rsidRDefault="0060588A">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297A45E0" w14:textId="77777777" w:rsidR="0060588A" w:rsidRDefault="0060588A">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52D77B50" w14:textId="77777777" w:rsidR="0060588A" w:rsidRDefault="0060588A">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2FA29D35" w14:textId="77777777" w:rsidR="0060588A" w:rsidRDefault="0060588A">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14:paraId="0C75B85F" w14:textId="77777777" w:rsidR="0060588A" w:rsidRDefault="0060588A">
            <w:pPr>
              <w:suppressAutoHyphens/>
              <w:spacing w:line="360" w:lineRule="auto"/>
              <w:jc w:val="both"/>
              <w:rPr>
                <w:color w:val="000000"/>
                <w:lang w:eastAsia="ar-SA"/>
              </w:rPr>
            </w:pPr>
          </w:p>
        </w:tc>
      </w:tr>
    </w:tbl>
    <w:p w14:paraId="7010C02B" w14:textId="77777777" w:rsidR="0060588A" w:rsidRDefault="0060588A">
      <w:pPr>
        <w:ind w:left="10"/>
        <w:jc w:val="both"/>
        <w:rPr>
          <w:color w:val="000000"/>
          <w:lang w:eastAsia="ar-SA"/>
        </w:rPr>
      </w:pPr>
    </w:p>
    <w:p w14:paraId="4DA9350B" w14:textId="77777777" w:rsidR="0060588A" w:rsidRDefault="00C971DE">
      <w:pPr>
        <w:ind w:left="10"/>
        <w:jc w:val="both"/>
      </w:pPr>
      <w:r>
        <w:rPr>
          <w:iCs/>
          <w:spacing w:val="20"/>
        </w:rPr>
        <w:t>□</w:t>
      </w:r>
      <w:r>
        <w:t>di seguito i soggetti cessati dalla carica nell’anno antecedente la data di pubblicazione del presente bando:</w:t>
      </w:r>
    </w:p>
    <w:p w14:paraId="6F64D7E9" w14:textId="77777777" w:rsidR="0060588A" w:rsidRDefault="0060588A">
      <w:pPr>
        <w:ind w:left="10"/>
        <w:jc w:val="both"/>
      </w:pPr>
    </w:p>
    <w:tbl>
      <w:tblPr>
        <w:tblW w:w="9639" w:type="dxa"/>
        <w:tblInd w:w="104" w:type="dxa"/>
        <w:tblCellMar>
          <w:left w:w="98" w:type="dxa"/>
        </w:tblCellMar>
        <w:tblLook w:val="04A0" w:firstRow="1" w:lastRow="0" w:firstColumn="1" w:lastColumn="0" w:noHBand="0" w:noVBand="1"/>
      </w:tblPr>
      <w:tblGrid>
        <w:gridCol w:w="1840"/>
        <w:gridCol w:w="1551"/>
        <w:gridCol w:w="1700"/>
        <w:gridCol w:w="1843"/>
        <w:gridCol w:w="2705"/>
      </w:tblGrid>
      <w:tr w:rsidR="0060588A" w14:paraId="42BE9B74" w14:textId="77777777">
        <w:tc>
          <w:tcPr>
            <w:tcW w:w="184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BBFB96" w14:textId="77777777" w:rsidR="0060588A" w:rsidRDefault="00C971DE">
            <w:pPr>
              <w:suppressAutoHyphens/>
              <w:jc w:val="center"/>
              <w:rPr>
                <w:color w:val="000000"/>
                <w:lang w:eastAsia="ar-SA"/>
              </w:rPr>
            </w:pPr>
            <w:r>
              <w:rPr>
                <w:color w:val="000000"/>
              </w:rPr>
              <w:lastRenderedPageBreak/>
              <w:t>Cognome Nome</w:t>
            </w:r>
          </w:p>
        </w:tc>
        <w:tc>
          <w:tcPr>
            <w:tcW w:w="15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AF595F" w14:textId="77777777" w:rsidR="0060588A" w:rsidRDefault="00C971DE">
            <w:pPr>
              <w:suppressAutoHyphens/>
              <w:jc w:val="center"/>
              <w:rPr>
                <w:color w:val="000000"/>
                <w:lang w:eastAsia="ar-SA"/>
              </w:rPr>
            </w:pPr>
            <w:r>
              <w:rPr>
                <w:color w:val="000000"/>
              </w:rPr>
              <w:t>Luogo di nascita</w:t>
            </w:r>
          </w:p>
        </w:tc>
        <w:tc>
          <w:tcPr>
            <w:tcW w:w="17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046DFA" w14:textId="77777777" w:rsidR="0060588A" w:rsidRDefault="00C971DE">
            <w:pPr>
              <w:suppressAutoHyphens/>
              <w:jc w:val="center"/>
              <w:rPr>
                <w:color w:val="000000"/>
                <w:lang w:eastAsia="ar-SA"/>
              </w:rPr>
            </w:pPr>
            <w:r>
              <w:rPr>
                <w:color w:val="000000"/>
              </w:rPr>
              <w:t>Data di nascita</w:t>
            </w:r>
          </w:p>
        </w:tc>
        <w:tc>
          <w:tcPr>
            <w:tcW w:w="184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FBC8D8" w14:textId="77777777" w:rsidR="0060588A" w:rsidRDefault="00C971DE">
            <w:pPr>
              <w:suppressAutoHyphens/>
              <w:jc w:val="center"/>
              <w:rPr>
                <w:color w:val="000000"/>
                <w:lang w:eastAsia="ar-SA"/>
              </w:rPr>
            </w:pPr>
            <w:r>
              <w:rPr>
                <w:color w:val="000000"/>
              </w:rPr>
              <w:t>Residenza</w:t>
            </w:r>
          </w:p>
        </w:tc>
        <w:tc>
          <w:tcPr>
            <w:tcW w:w="270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54C2B7" w14:textId="77777777" w:rsidR="0060588A" w:rsidRDefault="00C971DE">
            <w:pPr>
              <w:suppressAutoHyphens/>
              <w:jc w:val="center"/>
              <w:rPr>
                <w:color w:val="000000"/>
                <w:lang w:eastAsia="ar-SA"/>
              </w:rPr>
            </w:pPr>
            <w:r>
              <w:rPr>
                <w:color w:val="000000"/>
              </w:rPr>
              <w:t>Carica Ricoperta</w:t>
            </w:r>
          </w:p>
        </w:tc>
      </w:tr>
      <w:tr w:rsidR="0060588A" w14:paraId="636F2442" w14:textId="77777777">
        <w:trPr>
          <w:trHeight w:val="624"/>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14:paraId="255E9B17" w14:textId="77777777" w:rsidR="0060588A" w:rsidRDefault="0060588A">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3970950D" w14:textId="77777777" w:rsidR="0060588A" w:rsidRDefault="0060588A">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2F12E971" w14:textId="77777777" w:rsidR="0060588A" w:rsidRDefault="0060588A">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0392661A" w14:textId="77777777" w:rsidR="0060588A" w:rsidRDefault="0060588A">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14:paraId="2263A2F4" w14:textId="77777777" w:rsidR="0060588A" w:rsidRDefault="0060588A">
            <w:pPr>
              <w:suppressAutoHyphens/>
              <w:spacing w:line="360" w:lineRule="auto"/>
              <w:jc w:val="both"/>
              <w:rPr>
                <w:color w:val="000000"/>
                <w:lang w:eastAsia="ar-SA"/>
              </w:rPr>
            </w:pPr>
          </w:p>
        </w:tc>
      </w:tr>
      <w:tr w:rsidR="0060588A" w14:paraId="2460E5D8" w14:textId="77777777">
        <w:trPr>
          <w:trHeight w:val="624"/>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14:paraId="39CEEBF7" w14:textId="77777777" w:rsidR="0060588A" w:rsidRDefault="0060588A">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523F4376" w14:textId="77777777" w:rsidR="0060588A" w:rsidRDefault="0060588A">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600BF2D0" w14:textId="77777777" w:rsidR="0060588A" w:rsidRDefault="0060588A">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456EF373" w14:textId="77777777" w:rsidR="0060588A" w:rsidRDefault="0060588A">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14:paraId="4C7E4D1B" w14:textId="77777777" w:rsidR="0060588A" w:rsidRDefault="0060588A">
            <w:pPr>
              <w:suppressAutoHyphens/>
              <w:spacing w:line="360" w:lineRule="auto"/>
              <w:jc w:val="both"/>
              <w:rPr>
                <w:color w:val="000000"/>
                <w:lang w:eastAsia="ar-SA"/>
              </w:rPr>
            </w:pPr>
          </w:p>
        </w:tc>
      </w:tr>
      <w:tr w:rsidR="0060588A" w14:paraId="0A35B54A" w14:textId="77777777">
        <w:trPr>
          <w:trHeight w:val="624"/>
        </w:trPr>
        <w:tc>
          <w:tcPr>
            <w:tcW w:w="1840" w:type="dxa"/>
            <w:tcBorders>
              <w:top w:val="single" w:sz="4" w:space="0" w:color="000001"/>
              <w:left w:val="single" w:sz="4" w:space="0" w:color="000001"/>
              <w:bottom w:val="single" w:sz="4" w:space="0" w:color="000001"/>
              <w:right w:val="single" w:sz="4" w:space="0" w:color="000001"/>
            </w:tcBorders>
            <w:shd w:val="clear" w:color="auto" w:fill="auto"/>
          </w:tcPr>
          <w:p w14:paraId="345E4B90" w14:textId="77777777" w:rsidR="0060588A" w:rsidRDefault="0060588A">
            <w:pPr>
              <w:suppressAutoHyphens/>
              <w:spacing w:line="360" w:lineRule="auto"/>
              <w:jc w:val="both"/>
              <w:rPr>
                <w:color w:val="000000"/>
                <w:lang w:eastAsia="ar-SA"/>
              </w:rPr>
            </w:pP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2085A0B7" w14:textId="77777777" w:rsidR="0060588A" w:rsidRDefault="0060588A">
            <w:pPr>
              <w:suppressAutoHyphens/>
              <w:spacing w:line="360" w:lineRule="auto"/>
              <w:jc w:val="both"/>
              <w:rPr>
                <w:color w:val="000000"/>
                <w:lang w:eastAsia="ar-SA"/>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Pr>
          <w:p w14:paraId="4173584F" w14:textId="77777777" w:rsidR="0060588A" w:rsidRDefault="0060588A">
            <w:pPr>
              <w:suppressAutoHyphens/>
              <w:spacing w:line="360" w:lineRule="auto"/>
              <w:jc w:val="both"/>
              <w:rPr>
                <w:color w:val="000000"/>
                <w:lang w:eastAsia="ar-SA"/>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Pr>
          <w:p w14:paraId="010FA1A6" w14:textId="77777777" w:rsidR="0060588A" w:rsidRDefault="0060588A">
            <w:pPr>
              <w:suppressAutoHyphens/>
              <w:spacing w:line="360" w:lineRule="auto"/>
              <w:jc w:val="both"/>
              <w:rPr>
                <w:color w:val="000000"/>
                <w:lang w:eastAsia="ar-SA"/>
              </w:rPr>
            </w:pPr>
          </w:p>
        </w:tc>
        <w:tc>
          <w:tcPr>
            <w:tcW w:w="2705" w:type="dxa"/>
            <w:tcBorders>
              <w:top w:val="single" w:sz="4" w:space="0" w:color="000001"/>
              <w:left w:val="single" w:sz="4" w:space="0" w:color="000001"/>
              <w:bottom w:val="single" w:sz="4" w:space="0" w:color="000001"/>
              <w:right w:val="single" w:sz="4" w:space="0" w:color="000001"/>
            </w:tcBorders>
            <w:shd w:val="clear" w:color="auto" w:fill="auto"/>
          </w:tcPr>
          <w:p w14:paraId="4FB913B4" w14:textId="77777777" w:rsidR="0060588A" w:rsidRDefault="0060588A">
            <w:pPr>
              <w:suppressAutoHyphens/>
              <w:spacing w:line="360" w:lineRule="auto"/>
              <w:jc w:val="both"/>
              <w:rPr>
                <w:color w:val="000000"/>
                <w:lang w:eastAsia="ar-SA"/>
              </w:rPr>
            </w:pPr>
          </w:p>
        </w:tc>
      </w:tr>
    </w:tbl>
    <w:p w14:paraId="49788F1B" w14:textId="77777777" w:rsidR="0060588A" w:rsidRDefault="0060588A">
      <w:pPr>
        <w:ind w:left="10"/>
        <w:jc w:val="both"/>
        <w:rPr>
          <w:lang w:eastAsia="ar-SA"/>
        </w:rPr>
      </w:pPr>
    </w:p>
    <w:p w14:paraId="3116D3A1" w14:textId="77777777" w:rsidR="0060588A" w:rsidRDefault="00C971DE">
      <w:pPr>
        <w:spacing w:before="113" w:after="113"/>
        <w:ind w:left="10"/>
        <w:jc w:val="both"/>
        <w:rPr>
          <w:color w:val="000000"/>
        </w:rPr>
      </w:pPr>
      <w:r>
        <w:rPr>
          <w:color w:val="000000"/>
        </w:rPr>
        <w:t>OVVERO</w:t>
      </w:r>
    </w:p>
    <w:p w14:paraId="53C192A4" w14:textId="77777777" w:rsidR="0060588A" w:rsidRDefault="00C971DE">
      <w:pPr>
        <w:ind w:left="10"/>
        <w:jc w:val="both"/>
      </w:pPr>
      <w:r>
        <w:rPr>
          <w:iCs/>
          <w:spacing w:val="20"/>
        </w:rPr>
        <w:t>□</w:t>
      </w:r>
      <w:r>
        <w:t>che nell’anno antecedente la data di pubblicazione del presente bando non è cessato dalla carica nessun soggetto;</w:t>
      </w:r>
    </w:p>
    <w:p w14:paraId="44237E89" w14:textId="77777777" w:rsidR="0060588A" w:rsidRDefault="0060588A">
      <w:pPr>
        <w:ind w:left="10"/>
        <w:jc w:val="both"/>
        <w:rPr>
          <w:rFonts w:cs="Arial"/>
        </w:rPr>
      </w:pPr>
    </w:p>
    <w:p w14:paraId="20BA2942" w14:textId="77777777" w:rsidR="0060588A" w:rsidRDefault="00C971DE">
      <w:pPr>
        <w:numPr>
          <w:ilvl w:val="0"/>
          <w:numId w:val="3"/>
        </w:numPr>
        <w:spacing w:line="276" w:lineRule="auto"/>
        <w:jc w:val="both"/>
      </w:pPr>
      <w:r>
        <w:rPr>
          <w:rFonts w:cs="Arial"/>
        </w:rPr>
        <w:t xml:space="preserve">dichiara di non incorrere nelle cause di esclusione di cui all’art. 9, comma 2, lettere a), b) e c) del </w:t>
      </w:r>
      <w:proofErr w:type="spellStart"/>
      <w:r>
        <w:rPr>
          <w:rFonts w:cs="Arial"/>
        </w:rPr>
        <w:t>D.Lgs.</w:t>
      </w:r>
      <w:proofErr w:type="spellEnd"/>
      <w:r>
        <w:rPr>
          <w:rFonts w:cs="Arial"/>
        </w:rPr>
        <w:t xml:space="preserve"> 231/2001 e ss.mm.ii.;</w:t>
      </w:r>
    </w:p>
    <w:p w14:paraId="20CD9A80" w14:textId="77777777" w:rsidR="0060588A" w:rsidRDefault="00C971DE">
      <w:pPr>
        <w:numPr>
          <w:ilvl w:val="0"/>
          <w:numId w:val="3"/>
        </w:numPr>
        <w:spacing w:line="276" w:lineRule="auto"/>
        <w:jc w:val="both"/>
      </w:pPr>
      <w:r>
        <w:rPr>
          <w:rFonts w:cs="Arial"/>
        </w:rPr>
        <w:t>dichiara di non incorrere in ogni altra situazione che determini l’esclusione dalle gare di appalto e/o l’incapacità di contrarre con la pubblica amministrazione;</w:t>
      </w:r>
    </w:p>
    <w:p w14:paraId="0AACEBF5" w14:textId="77777777" w:rsidR="0060588A" w:rsidRDefault="00C971DE">
      <w:pPr>
        <w:numPr>
          <w:ilvl w:val="0"/>
          <w:numId w:val="3"/>
        </w:numPr>
        <w:spacing w:line="276" w:lineRule="auto"/>
        <w:jc w:val="both"/>
      </w:pPr>
      <w:r>
        <w:rPr>
          <w:rFonts w:cs="Arial"/>
          <w:color w:val="000000"/>
        </w:rPr>
        <w:t>dichiara</w:t>
      </w:r>
      <w:r>
        <w:rPr>
          <w:rFonts w:eastAsia="ArialMT" w:cs="Arial"/>
        </w:rPr>
        <w:t>, ai sensi dell'articolo 97, comma 5, lett. d) del Codice, che l’offerta è stata determinata al netto delle spese relative al costo del personale, valutato sulla base dei minimi salariali retributivi indicati nelle apposite tabelle di cui all’art. 23, comma 16 del medesimo Codice;</w:t>
      </w:r>
    </w:p>
    <w:p w14:paraId="26E4C61C" w14:textId="77777777" w:rsidR="0060588A" w:rsidRDefault="00C971DE">
      <w:pPr>
        <w:numPr>
          <w:ilvl w:val="0"/>
          <w:numId w:val="3"/>
        </w:numPr>
        <w:spacing w:line="276" w:lineRule="auto"/>
        <w:jc w:val="both"/>
      </w:pPr>
      <w:r>
        <w:rPr>
          <w:rFonts w:cs="Arial"/>
        </w:rPr>
        <w:t>dichiara di accettare e di essere in condizione di produrre ed esibire tutti i documenti per addivenire alla stipulazione del contratto, anche (ove necessario) in caso di avvio in pendenza e, dunque, anche a costituire le garanzie e le coperture assicurative previste nei documenti di gara, ad intervenire per la sottoscrizione dell’atto di avviamento dell’esecuzione, etc.;</w:t>
      </w:r>
    </w:p>
    <w:p w14:paraId="3190EB2D" w14:textId="77777777" w:rsidR="0060588A" w:rsidRDefault="00C971DE">
      <w:pPr>
        <w:numPr>
          <w:ilvl w:val="0"/>
          <w:numId w:val="3"/>
        </w:numPr>
        <w:spacing w:line="276" w:lineRule="auto"/>
        <w:jc w:val="both"/>
      </w:pPr>
      <w:r>
        <w:rPr>
          <w:rFonts w:cs="Arial"/>
        </w:rPr>
        <w:t>dichiara di assumere l'obbligo, con specifico riferimento all'oggetto della gara, di mantenere ferma la propria offerta per 180 giorni a decorrere dalla data di presentazione dell'offerta medesima (con l’estensione di ulteriori 90 gg. nel caso in cui al momento della scadenza originaria non sia ancora intervenuta l'aggiudicazione);</w:t>
      </w:r>
    </w:p>
    <w:p w14:paraId="1F9AF05F" w14:textId="77777777" w:rsidR="0060588A" w:rsidRDefault="00C971DE">
      <w:pPr>
        <w:numPr>
          <w:ilvl w:val="0"/>
          <w:numId w:val="3"/>
        </w:numPr>
        <w:spacing w:line="276" w:lineRule="auto"/>
        <w:jc w:val="both"/>
      </w:pPr>
      <w:r>
        <w:rPr>
          <w:rFonts w:cs="Arial"/>
          <w:color w:val="000000"/>
        </w:rPr>
        <w:t>dichiara remunerativa l’offerta economica presentata giacché per la sua formulazione ha preso atto e tenuto conto:</w:t>
      </w:r>
    </w:p>
    <w:p w14:paraId="160429E2" w14:textId="77777777" w:rsidR="0060588A" w:rsidRDefault="00C971DE">
      <w:pPr>
        <w:numPr>
          <w:ilvl w:val="0"/>
          <w:numId w:val="4"/>
        </w:numPr>
        <w:spacing w:line="276" w:lineRule="auto"/>
        <w:ind w:left="709" w:hanging="283"/>
        <w:jc w:val="both"/>
      </w:pPr>
      <w:r>
        <w:rPr>
          <w:rFonts w:cs="Arial"/>
          <w:color w:val="000000"/>
        </w:rPr>
        <w:t xml:space="preserve">delle specifiche condizioni contrattuali dell’appalto e dei relativi oneri, compresi quelli relativi in materia di sicurezza, di assicurazione, di condizioni di lavoro e di previdenza e assistenza, in vigore nel luogo dove devono essere svolti i </w:t>
      </w:r>
      <w:r>
        <w:rPr>
          <w:rFonts w:cs="Arial"/>
          <w:iCs/>
          <w:color w:val="000000"/>
        </w:rPr>
        <w:t>servizi;</w:t>
      </w:r>
    </w:p>
    <w:p w14:paraId="38C76D83" w14:textId="77777777" w:rsidR="0060588A" w:rsidRDefault="00C971DE">
      <w:pPr>
        <w:numPr>
          <w:ilvl w:val="0"/>
          <w:numId w:val="4"/>
        </w:numPr>
        <w:spacing w:line="276" w:lineRule="auto"/>
        <w:ind w:left="709" w:hanging="283"/>
        <w:jc w:val="both"/>
      </w:pPr>
      <w:r>
        <w:rPr>
          <w:rFonts w:cs="Arial"/>
          <w:color w:val="000000"/>
        </w:rPr>
        <w:t>di tutte le circostanze generali, particolari e locali, nessuna esclusa ed eccettuata, che possono avere influito o influire sia sulla prestazione del servizio, sia sulla determinazione della propria offerta.</w:t>
      </w:r>
    </w:p>
    <w:p w14:paraId="55C10D16" w14:textId="0FB87071" w:rsidR="0060588A" w:rsidRDefault="00C971DE">
      <w:pPr>
        <w:numPr>
          <w:ilvl w:val="0"/>
          <w:numId w:val="3"/>
        </w:numPr>
        <w:spacing w:line="276" w:lineRule="auto"/>
        <w:jc w:val="both"/>
      </w:pPr>
      <w:r>
        <w:rPr>
          <w:rFonts w:cs="Arial"/>
          <w:color w:val="000000"/>
        </w:rPr>
        <w:t xml:space="preserve">accetta il vigente Patto di Integrità della SRR Palermo </w:t>
      </w:r>
      <w:r w:rsidR="002B3136">
        <w:rPr>
          <w:rFonts w:cs="Arial"/>
          <w:color w:val="000000"/>
        </w:rPr>
        <w:t>Provincia Est</w:t>
      </w:r>
      <w:r>
        <w:rPr>
          <w:rFonts w:cs="Arial"/>
          <w:color w:val="000000"/>
        </w:rPr>
        <w:t xml:space="preserve"> Scpa, ai sensi e per gli effetti di cui all’art 1 della L.190/2012 e ss.mm.ii.;</w:t>
      </w:r>
    </w:p>
    <w:p w14:paraId="6A1FDE4E" w14:textId="2F6AA1ED" w:rsidR="0060588A" w:rsidRDefault="00C971DE">
      <w:pPr>
        <w:numPr>
          <w:ilvl w:val="0"/>
          <w:numId w:val="3"/>
        </w:numPr>
        <w:spacing w:line="276" w:lineRule="auto"/>
        <w:jc w:val="both"/>
      </w:pPr>
      <w:r>
        <w:rPr>
          <w:rFonts w:cs="Arial"/>
          <w:color w:val="000000"/>
        </w:rPr>
        <w:t xml:space="preserve">accetta il vigente protocollo di legalità del 23/5/2011, stipulato tra la Regione Siciliana </w:t>
      </w:r>
      <w:r>
        <w:rPr>
          <w:rFonts w:cs="Garamond"/>
          <w:color w:val="000009"/>
        </w:rPr>
        <w:t>A</w:t>
      </w:r>
      <w:r>
        <w:rPr>
          <w:rFonts w:cs="Garamond"/>
          <w:color w:val="000009"/>
          <w:spacing w:val="-1"/>
        </w:rPr>
        <w:t>ss</w:t>
      </w:r>
      <w:r>
        <w:rPr>
          <w:rFonts w:cs="Garamond"/>
          <w:color w:val="000009"/>
        </w:rPr>
        <w:t>es</w:t>
      </w:r>
      <w:r>
        <w:rPr>
          <w:rFonts w:cs="Garamond"/>
          <w:color w:val="000009"/>
          <w:spacing w:val="-1"/>
        </w:rPr>
        <w:t>s</w:t>
      </w:r>
      <w:r>
        <w:rPr>
          <w:rFonts w:cs="Garamond"/>
          <w:color w:val="000009"/>
        </w:rPr>
        <w:t>o</w:t>
      </w:r>
      <w:r>
        <w:rPr>
          <w:rFonts w:cs="Garamond"/>
          <w:color w:val="000009"/>
          <w:spacing w:val="-1"/>
        </w:rPr>
        <w:t>r</w:t>
      </w:r>
      <w:r>
        <w:rPr>
          <w:rFonts w:cs="Garamond"/>
          <w:color w:val="000009"/>
          <w:spacing w:val="1"/>
        </w:rPr>
        <w:t>a</w:t>
      </w:r>
      <w:r>
        <w:rPr>
          <w:rFonts w:cs="Garamond"/>
          <w:color w:val="000009"/>
        </w:rPr>
        <w:t>to dell’</w:t>
      </w:r>
      <w:r>
        <w:rPr>
          <w:rFonts w:cs="Garamond"/>
          <w:color w:val="000009"/>
          <w:spacing w:val="1"/>
        </w:rPr>
        <w:t>E</w:t>
      </w:r>
      <w:r>
        <w:rPr>
          <w:rFonts w:cs="Garamond"/>
          <w:color w:val="000009"/>
        </w:rPr>
        <w:t>ner</w:t>
      </w:r>
      <w:r>
        <w:rPr>
          <w:rFonts w:cs="Garamond"/>
          <w:color w:val="000009"/>
          <w:spacing w:val="1"/>
        </w:rPr>
        <w:t>g</w:t>
      </w:r>
      <w:r>
        <w:rPr>
          <w:rFonts w:cs="Garamond"/>
          <w:color w:val="000009"/>
          <w:spacing w:val="-2"/>
        </w:rPr>
        <w:t>i</w:t>
      </w:r>
      <w:r>
        <w:rPr>
          <w:rFonts w:cs="Garamond"/>
          <w:color w:val="000009"/>
        </w:rPr>
        <w:t>a</w:t>
      </w:r>
      <w:r>
        <w:rPr>
          <w:rFonts w:cs="Garamond"/>
          <w:color w:val="000009"/>
          <w:spacing w:val="3"/>
        </w:rPr>
        <w:t xml:space="preserve"> </w:t>
      </w:r>
      <w:r>
        <w:rPr>
          <w:rFonts w:cs="Garamond"/>
          <w:color w:val="000009"/>
        </w:rPr>
        <w:t>e</w:t>
      </w:r>
      <w:r>
        <w:rPr>
          <w:rFonts w:cs="Garamond"/>
          <w:color w:val="000009"/>
          <w:spacing w:val="1"/>
        </w:rPr>
        <w:t xml:space="preserve"> </w:t>
      </w:r>
      <w:r>
        <w:rPr>
          <w:rFonts w:cs="Garamond"/>
          <w:color w:val="000009"/>
        </w:rPr>
        <w:t>d</w:t>
      </w:r>
      <w:r>
        <w:rPr>
          <w:rFonts w:cs="Garamond"/>
          <w:color w:val="000009"/>
          <w:spacing w:val="1"/>
        </w:rPr>
        <w:t>e</w:t>
      </w:r>
      <w:r>
        <w:rPr>
          <w:rFonts w:cs="Garamond"/>
          <w:color w:val="000009"/>
        </w:rPr>
        <w:t>i</w:t>
      </w:r>
      <w:r>
        <w:rPr>
          <w:rFonts w:cs="Garamond"/>
          <w:color w:val="000009"/>
          <w:spacing w:val="2"/>
        </w:rPr>
        <w:t xml:space="preserve"> </w:t>
      </w:r>
      <w:r>
        <w:rPr>
          <w:rFonts w:cs="Garamond"/>
          <w:color w:val="000009"/>
          <w:spacing w:val="-2"/>
        </w:rPr>
        <w:t>S</w:t>
      </w:r>
      <w:r>
        <w:rPr>
          <w:rFonts w:cs="Garamond"/>
          <w:color w:val="000009"/>
        </w:rPr>
        <w:t>ervi</w:t>
      </w:r>
      <w:r>
        <w:rPr>
          <w:rFonts w:cs="Garamond"/>
          <w:color w:val="000009"/>
          <w:spacing w:val="1"/>
        </w:rPr>
        <w:t>z</w:t>
      </w:r>
      <w:r>
        <w:rPr>
          <w:rFonts w:cs="Garamond"/>
          <w:color w:val="000009"/>
        </w:rPr>
        <w:t>i di</w:t>
      </w:r>
      <w:r>
        <w:rPr>
          <w:rFonts w:cs="Garamond"/>
          <w:color w:val="000009"/>
          <w:spacing w:val="2"/>
        </w:rPr>
        <w:t xml:space="preserve"> </w:t>
      </w:r>
      <w:r>
        <w:rPr>
          <w:rFonts w:cs="Garamond"/>
          <w:color w:val="000009"/>
          <w:spacing w:val="-1"/>
        </w:rPr>
        <w:t>P</w:t>
      </w:r>
      <w:r>
        <w:rPr>
          <w:rFonts w:cs="Garamond"/>
          <w:color w:val="000009"/>
        </w:rPr>
        <w:t>ubbli</w:t>
      </w:r>
      <w:r>
        <w:rPr>
          <w:rFonts w:cs="Garamond"/>
          <w:color w:val="000009"/>
          <w:spacing w:val="1"/>
        </w:rPr>
        <w:t>c</w:t>
      </w:r>
      <w:r>
        <w:rPr>
          <w:rFonts w:cs="Garamond"/>
          <w:color w:val="000009"/>
        </w:rPr>
        <w:t>a</w:t>
      </w:r>
      <w:r>
        <w:rPr>
          <w:rFonts w:cs="Garamond"/>
          <w:color w:val="000009"/>
          <w:spacing w:val="3"/>
        </w:rPr>
        <w:t xml:space="preserve"> </w:t>
      </w:r>
      <w:r>
        <w:rPr>
          <w:rFonts w:cs="Garamond"/>
          <w:color w:val="000009"/>
        </w:rPr>
        <w:t>Utili</w:t>
      </w:r>
      <w:r>
        <w:rPr>
          <w:rFonts w:cs="Garamond"/>
          <w:color w:val="000009"/>
          <w:spacing w:val="-3"/>
        </w:rPr>
        <w:t>t</w:t>
      </w:r>
      <w:r>
        <w:rPr>
          <w:rFonts w:cs="Garamond"/>
          <w:color w:val="000009"/>
          <w:spacing w:val="1"/>
        </w:rPr>
        <w:t>à</w:t>
      </w:r>
      <w:r>
        <w:rPr>
          <w:rFonts w:cs="Garamond"/>
          <w:color w:val="000009"/>
        </w:rPr>
        <w:t>,</w:t>
      </w:r>
      <w:r>
        <w:rPr>
          <w:rFonts w:cs="Garamond"/>
          <w:color w:val="000009"/>
          <w:spacing w:val="2"/>
        </w:rPr>
        <w:t xml:space="preserve"> </w:t>
      </w:r>
      <w:r>
        <w:rPr>
          <w:rFonts w:cs="Garamond"/>
          <w:color w:val="000009"/>
          <w:spacing w:val="-2"/>
        </w:rPr>
        <w:t>l</w:t>
      </w:r>
      <w:r>
        <w:rPr>
          <w:rFonts w:cs="Garamond"/>
          <w:color w:val="000009"/>
        </w:rPr>
        <w:t>a</w:t>
      </w:r>
      <w:r>
        <w:rPr>
          <w:rFonts w:cs="Garamond"/>
          <w:color w:val="000009"/>
          <w:spacing w:val="3"/>
        </w:rPr>
        <w:t xml:space="preserve"> </w:t>
      </w:r>
      <w:r>
        <w:rPr>
          <w:rFonts w:cs="Garamond"/>
          <w:color w:val="000009"/>
          <w:spacing w:val="1"/>
        </w:rPr>
        <w:t>C</w:t>
      </w:r>
      <w:r>
        <w:rPr>
          <w:rFonts w:cs="Garamond"/>
          <w:color w:val="000009"/>
        </w:rPr>
        <w:t>o</w:t>
      </w:r>
      <w:r>
        <w:rPr>
          <w:rFonts w:cs="Garamond"/>
          <w:color w:val="000009"/>
          <w:spacing w:val="-3"/>
        </w:rPr>
        <w:t>n</w:t>
      </w:r>
      <w:r>
        <w:rPr>
          <w:rFonts w:cs="Garamond"/>
          <w:color w:val="000009"/>
          <w:spacing w:val="-1"/>
        </w:rPr>
        <w:t>f</w:t>
      </w:r>
      <w:r>
        <w:rPr>
          <w:rFonts w:cs="Garamond"/>
          <w:color w:val="000009"/>
        </w:rPr>
        <w:t>indu</w:t>
      </w:r>
      <w:r>
        <w:rPr>
          <w:rFonts w:cs="Garamond"/>
          <w:color w:val="000009"/>
          <w:spacing w:val="-1"/>
        </w:rPr>
        <w:t>s</w:t>
      </w:r>
      <w:r>
        <w:rPr>
          <w:rFonts w:cs="Garamond"/>
          <w:color w:val="000009"/>
        </w:rPr>
        <w:t>t</w:t>
      </w:r>
      <w:r>
        <w:rPr>
          <w:rFonts w:cs="Garamond"/>
          <w:color w:val="000009"/>
          <w:spacing w:val="-1"/>
        </w:rPr>
        <w:t>r</w:t>
      </w:r>
      <w:r>
        <w:rPr>
          <w:rFonts w:cs="Garamond"/>
          <w:color w:val="000009"/>
        </w:rPr>
        <w:t>ia</w:t>
      </w:r>
      <w:r>
        <w:rPr>
          <w:rFonts w:cs="Garamond"/>
          <w:color w:val="000009"/>
          <w:spacing w:val="3"/>
        </w:rPr>
        <w:t xml:space="preserve"> </w:t>
      </w:r>
      <w:r>
        <w:rPr>
          <w:rFonts w:cs="Garamond"/>
          <w:color w:val="000009"/>
        </w:rPr>
        <w:t>Si</w:t>
      </w:r>
      <w:r>
        <w:rPr>
          <w:rFonts w:cs="Garamond"/>
          <w:color w:val="000009"/>
          <w:spacing w:val="1"/>
        </w:rPr>
        <w:t>c</w:t>
      </w:r>
      <w:r>
        <w:rPr>
          <w:rFonts w:cs="Garamond"/>
          <w:color w:val="000009"/>
        </w:rPr>
        <w:t>ili</w:t>
      </w:r>
      <w:r>
        <w:rPr>
          <w:rFonts w:cs="Garamond"/>
          <w:color w:val="000009"/>
          <w:spacing w:val="1"/>
        </w:rPr>
        <w:t>a</w:t>
      </w:r>
      <w:r>
        <w:rPr>
          <w:rFonts w:cs="Garamond"/>
          <w:color w:val="000009"/>
        </w:rPr>
        <w:t>,</w:t>
      </w:r>
      <w:r>
        <w:rPr>
          <w:rFonts w:cs="Garamond"/>
          <w:color w:val="000009"/>
          <w:spacing w:val="2"/>
        </w:rPr>
        <w:t xml:space="preserve"> </w:t>
      </w:r>
      <w:r>
        <w:rPr>
          <w:rFonts w:cs="Garamond"/>
          <w:color w:val="000009"/>
          <w:spacing w:val="-2"/>
        </w:rPr>
        <w:t>l</w:t>
      </w:r>
      <w:r>
        <w:rPr>
          <w:rFonts w:cs="Garamond"/>
          <w:color w:val="000009"/>
        </w:rPr>
        <w:t>e</w:t>
      </w:r>
      <w:r>
        <w:rPr>
          <w:rFonts w:cs="Garamond"/>
          <w:color w:val="000009"/>
          <w:spacing w:val="3"/>
        </w:rPr>
        <w:t xml:space="preserve"> </w:t>
      </w:r>
      <w:r>
        <w:rPr>
          <w:rFonts w:cs="Garamond"/>
          <w:color w:val="000009"/>
          <w:spacing w:val="-1"/>
        </w:rPr>
        <w:t>P</w:t>
      </w:r>
      <w:r>
        <w:rPr>
          <w:rFonts w:cs="Garamond"/>
          <w:color w:val="000009"/>
        </w:rPr>
        <w:t>re</w:t>
      </w:r>
      <w:r>
        <w:rPr>
          <w:rFonts w:cs="Garamond"/>
          <w:color w:val="000009"/>
          <w:spacing w:val="-1"/>
        </w:rPr>
        <w:t>f</w:t>
      </w:r>
      <w:r>
        <w:rPr>
          <w:rFonts w:cs="Garamond"/>
          <w:color w:val="000009"/>
        </w:rPr>
        <w:t>ettu</w:t>
      </w:r>
      <w:r>
        <w:rPr>
          <w:rFonts w:cs="Garamond"/>
          <w:color w:val="000009"/>
          <w:spacing w:val="-1"/>
        </w:rPr>
        <w:t>r</w:t>
      </w:r>
      <w:r>
        <w:rPr>
          <w:rFonts w:cs="Garamond"/>
          <w:color w:val="000009"/>
        </w:rPr>
        <w:t>e</w:t>
      </w:r>
      <w:r>
        <w:rPr>
          <w:rFonts w:cs="Garamond"/>
          <w:color w:val="000009"/>
          <w:spacing w:val="3"/>
        </w:rPr>
        <w:t xml:space="preserve"> </w:t>
      </w:r>
      <w:r>
        <w:rPr>
          <w:rFonts w:cs="Garamond"/>
          <w:color w:val="000009"/>
        </w:rPr>
        <w:t>di</w:t>
      </w:r>
      <w:r>
        <w:rPr>
          <w:rFonts w:cs="Garamond"/>
          <w:color w:val="000009"/>
          <w:spacing w:val="2"/>
        </w:rPr>
        <w:t xml:space="preserve"> </w:t>
      </w:r>
      <w:r>
        <w:rPr>
          <w:rFonts w:cs="Garamond"/>
          <w:color w:val="000009"/>
        </w:rPr>
        <w:t>Agrig</w:t>
      </w:r>
      <w:r>
        <w:rPr>
          <w:rFonts w:cs="Garamond"/>
          <w:color w:val="000009"/>
          <w:spacing w:val="1"/>
        </w:rPr>
        <w:t>e</w:t>
      </w:r>
      <w:r>
        <w:rPr>
          <w:rFonts w:cs="Garamond"/>
          <w:color w:val="000009"/>
        </w:rPr>
        <w:t>nt</w:t>
      </w:r>
      <w:r>
        <w:rPr>
          <w:rFonts w:cs="Garamond"/>
          <w:color w:val="000009"/>
          <w:spacing w:val="-3"/>
        </w:rPr>
        <w:t>o</w:t>
      </w:r>
      <w:r>
        <w:rPr>
          <w:rFonts w:cs="Garamond"/>
          <w:color w:val="000009"/>
        </w:rPr>
        <w:t xml:space="preserve">, </w:t>
      </w:r>
      <w:r>
        <w:rPr>
          <w:rFonts w:cs="Garamond"/>
          <w:color w:val="000009"/>
          <w:spacing w:val="1"/>
        </w:rPr>
        <w:t>Ca</w:t>
      </w:r>
      <w:r>
        <w:rPr>
          <w:rFonts w:cs="Garamond"/>
          <w:color w:val="000009"/>
        </w:rPr>
        <w:t>ltani</w:t>
      </w:r>
      <w:r>
        <w:rPr>
          <w:rFonts w:cs="Garamond"/>
          <w:color w:val="000009"/>
          <w:spacing w:val="-1"/>
        </w:rPr>
        <w:t>ss</w:t>
      </w:r>
      <w:r>
        <w:rPr>
          <w:rFonts w:cs="Garamond"/>
          <w:color w:val="000009"/>
        </w:rPr>
        <w:t>ett</w:t>
      </w:r>
      <w:r>
        <w:rPr>
          <w:rFonts w:cs="Garamond"/>
          <w:color w:val="000009"/>
          <w:spacing w:val="1"/>
        </w:rPr>
        <w:t>a</w:t>
      </w:r>
      <w:r>
        <w:rPr>
          <w:rFonts w:cs="Garamond"/>
          <w:color w:val="000009"/>
        </w:rPr>
        <w:t>,</w:t>
      </w:r>
      <w:r>
        <w:rPr>
          <w:rFonts w:cs="Garamond"/>
          <w:color w:val="000009"/>
          <w:spacing w:val="2"/>
        </w:rPr>
        <w:t xml:space="preserve"> </w:t>
      </w:r>
      <w:r>
        <w:rPr>
          <w:rFonts w:cs="Garamond"/>
          <w:color w:val="000009"/>
          <w:spacing w:val="-1"/>
        </w:rPr>
        <w:t>C</w:t>
      </w:r>
      <w:r>
        <w:rPr>
          <w:rFonts w:cs="Garamond"/>
          <w:color w:val="000009"/>
          <w:spacing w:val="1"/>
        </w:rPr>
        <w:t>a</w:t>
      </w:r>
      <w:r>
        <w:rPr>
          <w:rFonts w:cs="Garamond"/>
          <w:color w:val="000009"/>
        </w:rPr>
        <w:t>tani</w:t>
      </w:r>
      <w:r>
        <w:rPr>
          <w:rFonts w:cs="Garamond"/>
          <w:color w:val="000009"/>
          <w:spacing w:val="-2"/>
        </w:rPr>
        <w:t>a</w:t>
      </w:r>
      <w:r>
        <w:rPr>
          <w:rFonts w:cs="Garamond"/>
          <w:color w:val="000009"/>
        </w:rPr>
        <w:t>,</w:t>
      </w:r>
      <w:r>
        <w:rPr>
          <w:rFonts w:cs="Garamond"/>
          <w:color w:val="000009"/>
          <w:spacing w:val="2"/>
        </w:rPr>
        <w:t xml:space="preserve"> </w:t>
      </w:r>
      <w:r>
        <w:rPr>
          <w:rFonts w:cs="Garamond"/>
          <w:color w:val="000009"/>
          <w:spacing w:val="1"/>
        </w:rPr>
        <w:t>E</w:t>
      </w:r>
      <w:r>
        <w:rPr>
          <w:rFonts w:cs="Garamond"/>
          <w:color w:val="000009"/>
          <w:spacing w:val="-2"/>
        </w:rPr>
        <w:t>n</w:t>
      </w:r>
      <w:r>
        <w:rPr>
          <w:rFonts w:cs="Garamond"/>
          <w:color w:val="000009"/>
        </w:rPr>
        <w:t>n</w:t>
      </w:r>
      <w:r>
        <w:rPr>
          <w:rFonts w:cs="Garamond"/>
          <w:color w:val="000009"/>
          <w:spacing w:val="1"/>
        </w:rPr>
        <w:t>a</w:t>
      </w:r>
      <w:r>
        <w:rPr>
          <w:rFonts w:cs="Garamond"/>
          <w:color w:val="000009"/>
        </w:rPr>
        <w:t>,</w:t>
      </w:r>
      <w:r>
        <w:rPr>
          <w:rFonts w:cs="Garamond"/>
          <w:color w:val="000009"/>
          <w:spacing w:val="2"/>
        </w:rPr>
        <w:t xml:space="preserve"> </w:t>
      </w:r>
      <w:r>
        <w:rPr>
          <w:rFonts w:cs="Garamond"/>
          <w:color w:val="000009"/>
          <w:spacing w:val="-1"/>
        </w:rPr>
        <w:t>M</w:t>
      </w:r>
      <w:r>
        <w:rPr>
          <w:rFonts w:cs="Garamond"/>
          <w:color w:val="000009"/>
        </w:rPr>
        <w:t>es</w:t>
      </w:r>
      <w:r>
        <w:rPr>
          <w:rFonts w:cs="Garamond"/>
          <w:color w:val="000009"/>
          <w:spacing w:val="-1"/>
        </w:rPr>
        <w:t>s</w:t>
      </w:r>
      <w:r>
        <w:rPr>
          <w:rFonts w:cs="Garamond"/>
          <w:color w:val="000009"/>
        </w:rPr>
        <w:t>in</w:t>
      </w:r>
      <w:r>
        <w:rPr>
          <w:rFonts w:cs="Garamond"/>
          <w:color w:val="000009"/>
          <w:spacing w:val="1"/>
        </w:rPr>
        <w:t>a</w:t>
      </w:r>
      <w:r>
        <w:rPr>
          <w:rFonts w:cs="Garamond"/>
          <w:color w:val="000009"/>
        </w:rPr>
        <w:t>,</w:t>
      </w:r>
      <w:r>
        <w:rPr>
          <w:rFonts w:cs="Garamond"/>
          <w:color w:val="000009"/>
          <w:spacing w:val="2"/>
        </w:rPr>
        <w:t xml:space="preserve"> </w:t>
      </w:r>
      <w:r>
        <w:rPr>
          <w:rFonts w:cs="Garamond"/>
          <w:color w:val="000009"/>
          <w:spacing w:val="-1"/>
        </w:rPr>
        <w:t>P</w:t>
      </w:r>
      <w:r>
        <w:rPr>
          <w:rFonts w:cs="Garamond"/>
          <w:color w:val="000009"/>
          <w:spacing w:val="1"/>
        </w:rPr>
        <w:t>a</w:t>
      </w:r>
      <w:r>
        <w:rPr>
          <w:rFonts w:cs="Garamond"/>
          <w:color w:val="000009"/>
        </w:rPr>
        <w:t>l</w:t>
      </w:r>
      <w:r>
        <w:rPr>
          <w:rFonts w:cs="Garamond"/>
          <w:color w:val="000009"/>
          <w:spacing w:val="1"/>
        </w:rPr>
        <w:t>e</w:t>
      </w:r>
      <w:r>
        <w:rPr>
          <w:rFonts w:cs="Garamond"/>
          <w:color w:val="000009"/>
        </w:rPr>
        <w:t>r</w:t>
      </w:r>
      <w:r>
        <w:rPr>
          <w:rFonts w:cs="Garamond"/>
          <w:color w:val="000009"/>
          <w:spacing w:val="-1"/>
        </w:rPr>
        <w:t>m</w:t>
      </w:r>
      <w:r>
        <w:rPr>
          <w:rFonts w:cs="Garamond"/>
          <w:color w:val="000009"/>
        </w:rPr>
        <w:t>o,</w:t>
      </w:r>
      <w:r>
        <w:rPr>
          <w:rFonts w:cs="Garamond"/>
          <w:color w:val="000009"/>
          <w:spacing w:val="2"/>
        </w:rPr>
        <w:t xml:space="preserve"> </w:t>
      </w:r>
      <w:r>
        <w:rPr>
          <w:rFonts w:cs="Garamond"/>
          <w:color w:val="000009"/>
          <w:spacing w:val="1"/>
        </w:rPr>
        <w:t>R</w:t>
      </w:r>
      <w:r>
        <w:rPr>
          <w:rFonts w:cs="Garamond"/>
          <w:color w:val="000009"/>
          <w:spacing w:val="-1"/>
        </w:rPr>
        <w:t>a</w:t>
      </w:r>
      <w:r>
        <w:rPr>
          <w:rFonts w:cs="Garamond"/>
          <w:color w:val="000009"/>
        </w:rPr>
        <w:t>gusa,</w:t>
      </w:r>
      <w:r>
        <w:rPr>
          <w:rFonts w:cs="Garamond"/>
          <w:color w:val="000009"/>
          <w:spacing w:val="2"/>
        </w:rPr>
        <w:t xml:space="preserve"> </w:t>
      </w:r>
      <w:r>
        <w:rPr>
          <w:rFonts w:cs="Garamond"/>
          <w:color w:val="000009"/>
        </w:rPr>
        <w:t>Siracusa</w:t>
      </w:r>
      <w:r>
        <w:rPr>
          <w:rFonts w:cs="Garamond"/>
          <w:color w:val="000009"/>
          <w:spacing w:val="2"/>
        </w:rPr>
        <w:t xml:space="preserve"> </w:t>
      </w:r>
      <w:r>
        <w:rPr>
          <w:rFonts w:cs="Garamond"/>
          <w:color w:val="000009"/>
        </w:rPr>
        <w:t>e</w:t>
      </w:r>
      <w:r>
        <w:rPr>
          <w:rFonts w:cs="Garamond"/>
          <w:color w:val="000009"/>
          <w:spacing w:val="3"/>
        </w:rPr>
        <w:t xml:space="preserve"> </w:t>
      </w:r>
      <w:r>
        <w:rPr>
          <w:rFonts w:cs="Garamond"/>
          <w:color w:val="000009"/>
          <w:spacing w:val="-1"/>
        </w:rPr>
        <w:t>T</w:t>
      </w:r>
      <w:r>
        <w:rPr>
          <w:rFonts w:cs="Garamond"/>
          <w:color w:val="000009"/>
        </w:rPr>
        <w:t>rap</w:t>
      </w:r>
      <w:r>
        <w:rPr>
          <w:rFonts w:cs="Garamond"/>
          <w:color w:val="000009"/>
          <w:spacing w:val="1"/>
        </w:rPr>
        <w:t>a</w:t>
      </w:r>
      <w:r>
        <w:rPr>
          <w:rFonts w:cs="Garamond"/>
          <w:color w:val="000009"/>
        </w:rPr>
        <w:t>ni ;</w:t>
      </w:r>
    </w:p>
    <w:p w14:paraId="63A043F4" w14:textId="77777777" w:rsidR="0060588A" w:rsidRDefault="00C971DE">
      <w:pPr>
        <w:numPr>
          <w:ilvl w:val="0"/>
          <w:numId w:val="3"/>
        </w:numPr>
        <w:spacing w:line="276" w:lineRule="auto"/>
        <w:jc w:val="both"/>
      </w:pPr>
      <w:r>
        <w:rPr>
          <w:rFonts w:cs="Arial"/>
          <w:color w:val="000000"/>
        </w:rPr>
        <w:t>accetta, senza condizione o riserva alcuna, tutte le norme e disposizioni contenute nella documentazione di gara di cui alle premesse del presente disciplinare;</w:t>
      </w:r>
    </w:p>
    <w:p w14:paraId="165BDDE1" w14:textId="397F9962" w:rsidR="0060588A" w:rsidRDefault="00C971DE">
      <w:pPr>
        <w:numPr>
          <w:ilvl w:val="0"/>
          <w:numId w:val="3"/>
        </w:numPr>
        <w:spacing w:line="276" w:lineRule="auto"/>
        <w:jc w:val="both"/>
      </w:pPr>
      <w:r>
        <w:rPr>
          <w:rFonts w:cs="Arial"/>
          <w:color w:val="000000"/>
        </w:rPr>
        <w:lastRenderedPageBreak/>
        <w:t xml:space="preserve">dichiara di essere iscritto nell’elenco dei fornitori, prestatori di servizi non soggetti a tentativo di infiltrazione mafiosa (c.d. </w:t>
      </w:r>
      <w:r>
        <w:rPr>
          <w:rFonts w:cs="Arial"/>
          <w:i/>
          <w:iCs/>
          <w:color w:val="000000"/>
        </w:rPr>
        <w:t>white list</w:t>
      </w:r>
      <w:r>
        <w:rPr>
          <w:rFonts w:cs="Arial"/>
          <w:color w:val="000000"/>
        </w:rPr>
        <w:t>) istituito presso la Prefettura della provincia in cui l’operatore economico ha la propria sede,</w:t>
      </w:r>
      <w:r w:rsidR="00880351">
        <w:rPr>
          <w:rFonts w:cs="Arial"/>
          <w:color w:val="000000"/>
        </w:rPr>
        <w:t xml:space="preserve"> </w:t>
      </w:r>
      <w:r>
        <w:rPr>
          <w:rFonts w:cs="Arial"/>
          <w:bCs/>
          <w:i/>
          <w:color w:val="000000"/>
        </w:rPr>
        <w:t>oppure,</w:t>
      </w:r>
      <w:r w:rsidR="00880351">
        <w:rPr>
          <w:rFonts w:cs="Arial"/>
          <w:bCs/>
          <w:i/>
          <w:color w:val="000000"/>
        </w:rPr>
        <w:t xml:space="preserve"> </w:t>
      </w:r>
      <w:r>
        <w:rPr>
          <w:rFonts w:cs="Arial"/>
          <w:color w:val="000000"/>
        </w:rPr>
        <w:t xml:space="preserve">dichiara di aver presentato domanda di iscrizione nell’elenco dei fornitori, prestatori di servizi non soggetti a tentativo di infiltrazione mafiosa (c.d. </w:t>
      </w:r>
      <w:r>
        <w:rPr>
          <w:rFonts w:cs="Arial"/>
          <w:i/>
          <w:iCs/>
          <w:color w:val="000000"/>
        </w:rPr>
        <w:t>white list</w:t>
      </w:r>
      <w:r>
        <w:rPr>
          <w:rFonts w:cs="Arial"/>
          <w:color w:val="000000"/>
        </w:rPr>
        <w:t>) istituito presso la Prefettura della provincia in cui l’operatore economico ha la propria sede;</w:t>
      </w:r>
    </w:p>
    <w:p w14:paraId="5D5BCC57" w14:textId="6F2C051D" w:rsidR="0060588A" w:rsidRDefault="00C971DE">
      <w:pPr>
        <w:numPr>
          <w:ilvl w:val="0"/>
          <w:numId w:val="3"/>
        </w:numPr>
        <w:spacing w:line="276" w:lineRule="auto"/>
        <w:jc w:val="both"/>
      </w:pPr>
      <w:r>
        <w:rPr>
          <w:rFonts w:cs="Arial"/>
          <w:bCs/>
          <w:color w:val="000000"/>
        </w:rPr>
        <w:t xml:space="preserve">[Eventualmente, per gli operatori economici aventi sede, residenza o domicilio nei paesi inseriti nelle </w:t>
      </w:r>
      <w:proofErr w:type="spellStart"/>
      <w:r>
        <w:rPr>
          <w:rFonts w:cs="Arial"/>
          <w:bCs/>
          <w:color w:val="000000"/>
        </w:rPr>
        <w:t>c.d.“black</w:t>
      </w:r>
      <w:proofErr w:type="spellEnd"/>
      <w:r>
        <w:rPr>
          <w:rFonts w:cs="Arial"/>
          <w:bCs/>
          <w:color w:val="000000"/>
        </w:rPr>
        <w:t xml:space="preserve"> list”] </w:t>
      </w:r>
      <w:r>
        <w:rPr>
          <w:rFonts w:cs="Arial"/>
          <w:color w:val="000000"/>
        </w:rPr>
        <w:t xml:space="preserve">dichiara di essere in possesso dell’autorizzazione in corso di validità rilasciata ai sensi del </w:t>
      </w:r>
      <w:proofErr w:type="spellStart"/>
      <w:r>
        <w:rPr>
          <w:rFonts w:cs="Arial"/>
          <w:color w:val="000000"/>
        </w:rPr>
        <w:t>d.m.</w:t>
      </w:r>
      <w:proofErr w:type="spellEnd"/>
      <w:r>
        <w:rPr>
          <w:rFonts w:cs="Arial"/>
          <w:color w:val="000000"/>
        </w:rPr>
        <w:t xml:space="preserve"> 14 dicembre 2010 del Ministero dell’economia e delle finanze ai sensi (a</w:t>
      </w:r>
      <w:r>
        <w:rPr>
          <w:rFonts w:cs="Arial"/>
          <w:i/>
          <w:color w:val="000000"/>
        </w:rPr>
        <w:t xml:space="preserve">rt. 37 del </w:t>
      </w:r>
      <w:proofErr w:type="spellStart"/>
      <w:r>
        <w:rPr>
          <w:rFonts w:cs="Arial"/>
          <w:i/>
          <w:color w:val="000000"/>
        </w:rPr>
        <w:t>d.l.</w:t>
      </w:r>
      <w:proofErr w:type="spellEnd"/>
      <w:r>
        <w:rPr>
          <w:rFonts w:cs="Arial"/>
          <w:i/>
          <w:color w:val="000000"/>
        </w:rPr>
        <w:t xml:space="preserve"> 3 maggio 2010, n.78, </w:t>
      </w:r>
      <w:proofErr w:type="spellStart"/>
      <w:r>
        <w:rPr>
          <w:rFonts w:cs="Arial"/>
          <w:i/>
          <w:color w:val="000000"/>
        </w:rPr>
        <w:t>conv</w:t>
      </w:r>
      <w:proofErr w:type="spellEnd"/>
      <w:r>
        <w:rPr>
          <w:rFonts w:cs="Arial"/>
          <w:i/>
          <w:color w:val="000000"/>
        </w:rPr>
        <w:t>. in l. 122/2010</w:t>
      </w:r>
      <w:r>
        <w:rPr>
          <w:rFonts w:cs="Arial"/>
          <w:color w:val="000000"/>
        </w:rPr>
        <w:t>)</w:t>
      </w:r>
      <w:r>
        <w:rPr>
          <w:rFonts w:cs="Arial"/>
          <w:bCs/>
          <w:color w:val="000000"/>
        </w:rPr>
        <w:t xml:space="preserve">, </w:t>
      </w:r>
      <w:r>
        <w:rPr>
          <w:rFonts w:cs="Arial"/>
          <w:bCs/>
          <w:i/>
          <w:color w:val="000000"/>
        </w:rPr>
        <w:t>oppure,</w:t>
      </w:r>
      <w:r w:rsidR="00880351">
        <w:rPr>
          <w:rFonts w:cs="Arial"/>
          <w:bCs/>
          <w:i/>
          <w:color w:val="000000"/>
        </w:rPr>
        <w:t xml:space="preserve"> </w:t>
      </w:r>
      <w:r>
        <w:rPr>
          <w:rFonts w:cs="Arial"/>
          <w:color w:val="000000"/>
        </w:rPr>
        <w:t xml:space="preserve">dichiara di aver presentato domanda di autorizzazione ai sensi dell’art. 1 comma 3 del </w:t>
      </w:r>
      <w:proofErr w:type="spellStart"/>
      <w:r>
        <w:rPr>
          <w:rFonts w:cs="Arial"/>
          <w:color w:val="000000"/>
        </w:rPr>
        <w:t>d.m.</w:t>
      </w:r>
      <w:proofErr w:type="spellEnd"/>
      <w:r>
        <w:rPr>
          <w:rFonts w:cs="Arial"/>
          <w:color w:val="000000"/>
        </w:rPr>
        <w:t xml:space="preserve"> 14.12.2010 e </w:t>
      </w:r>
      <w:r>
        <w:rPr>
          <w:rFonts w:cs="Arial"/>
          <w:color w:val="000000"/>
          <w:u w:val="single"/>
        </w:rPr>
        <w:t>allega copia dell’istanza di autorizzazione inviata al Ministero</w:t>
      </w:r>
      <w:r>
        <w:rPr>
          <w:rFonts w:cs="Arial"/>
          <w:color w:val="000000"/>
        </w:rPr>
        <w:t>;</w:t>
      </w:r>
    </w:p>
    <w:p w14:paraId="25BB0A03" w14:textId="77777777" w:rsidR="0060588A" w:rsidRDefault="00C971DE">
      <w:pPr>
        <w:numPr>
          <w:ilvl w:val="0"/>
          <w:numId w:val="3"/>
        </w:numPr>
        <w:spacing w:line="276" w:lineRule="auto"/>
        <w:jc w:val="both"/>
      </w:pPr>
      <w:r>
        <w:rPr>
          <w:rFonts w:cs="Arial"/>
          <w:bCs/>
          <w:color w:val="000000"/>
        </w:rPr>
        <w:t>[</w:t>
      </w:r>
      <w:r>
        <w:rPr>
          <w:rFonts w:cs="Arial"/>
        </w:rPr>
        <w:t>Per gli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14:paraId="137BD7DB" w14:textId="77777777" w:rsidR="0060588A" w:rsidRDefault="00C971DE">
      <w:pPr>
        <w:numPr>
          <w:ilvl w:val="0"/>
          <w:numId w:val="3"/>
        </w:numPr>
        <w:spacing w:line="276" w:lineRule="auto"/>
        <w:jc w:val="both"/>
      </w:pPr>
      <w:r>
        <w:rPr>
          <w:rFonts w:cs="Arial"/>
          <w:color w:val="000000"/>
        </w:rPr>
        <w:t xml:space="preserve">dichiara di aver preso visione dei luoghi ed </w:t>
      </w:r>
      <w:r>
        <w:rPr>
          <w:rFonts w:cs="Arial"/>
          <w:color w:val="000000"/>
          <w:u w:val="single"/>
        </w:rPr>
        <w:t>allega pertanto il certificato rilasciato dalla stazione appaltante attestante la presa visione dello stato dei luoghi in cui deve essere eseguita la prestazione</w:t>
      </w:r>
      <w:r>
        <w:rPr>
          <w:rFonts w:cs="Arial"/>
          <w:color w:val="000000"/>
        </w:rPr>
        <w:t>;</w:t>
      </w:r>
    </w:p>
    <w:p w14:paraId="111499F8" w14:textId="77777777" w:rsidR="0060588A" w:rsidRDefault="00C971DE">
      <w:pPr>
        <w:numPr>
          <w:ilvl w:val="0"/>
          <w:numId w:val="3"/>
        </w:numPr>
        <w:spacing w:line="276" w:lineRule="auto"/>
        <w:jc w:val="both"/>
      </w:pPr>
      <w:r>
        <w:rPr>
          <w:rFonts w:cs="Arial"/>
        </w:rPr>
        <w:t>dichiara di impegnarsi ad osservare l’obbligo di tracciabilità dei flussi finanziari di cui alla legge 13 agosto 2010, n. 136 e ss. mm. ed ii., a pena di nullità assoluta del contratto;</w:t>
      </w:r>
    </w:p>
    <w:p w14:paraId="5E63756A" w14:textId="77777777" w:rsidR="0060588A" w:rsidRDefault="00C971DE">
      <w:pPr>
        <w:numPr>
          <w:ilvl w:val="0"/>
          <w:numId w:val="3"/>
        </w:numPr>
        <w:spacing w:line="276" w:lineRule="auto"/>
        <w:jc w:val="both"/>
      </w:pPr>
      <w:r>
        <w:rPr>
          <w:rFonts w:cs="Arial"/>
        </w:rPr>
        <w:t xml:space="preserve">dichiara, ai sensi dell’art. 53, c. 16 ter del </w:t>
      </w:r>
      <w:proofErr w:type="spellStart"/>
      <w:r>
        <w:rPr>
          <w:rFonts w:cs="Arial"/>
        </w:rPr>
        <w:t>D.Lgs.</w:t>
      </w:r>
      <w:proofErr w:type="spellEnd"/>
      <w:r>
        <w:rPr>
          <w:rFonts w:cs="Arial"/>
        </w:rPr>
        <w:t xml:space="preserve"> n. 165/01 e </w:t>
      </w:r>
      <w:proofErr w:type="spellStart"/>
      <w:r>
        <w:rPr>
          <w:rFonts w:cs="Arial"/>
        </w:rPr>
        <w:t>smi</w:t>
      </w:r>
      <w:proofErr w:type="spellEnd"/>
      <w:r>
        <w:rPr>
          <w:rFonts w:cs="Arial"/>
        </w:rPr>
        <w:t>,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289C57CC" w14:textId="77777777" w:rsidR="0060588A" w:rsidRDefault="00C971DE">
      <w:pPr>
        <w:numPr>
          <w:ilvl w:val="0"/>
          <w:numId w:val="3"/>
        </w:numPr>
        <w:spacing w:line="276" w:lineRule="auto"/>
        <w:jc w:val="both"/>
      </w:pPr>
      <w:r>
        <w:rPr>
          <w:rFonts w:cs="Arial"/>
        </w:rPr>
        <w:t xml:space="preserve">dichiara di impegnarsi a comunicare tempestivamente ogni variazione dei dati fondamentali che riguardano la ditta e cioè: ragione sociale, indirizzo della sede, eventuale cessazione di attività </w:t>
      </w:r>
      <w:proofErr w:type="spellStart"/>
      <w:r>
        <w:rPr>
          <w:rFonts w:cs="Arial"/>
        </w:rPr>
        <w:t>ecc</w:t>
      </w:r>
      <w:proofErr w:type="spellEnd"/>
      <w:r>
        <w:rPr>
          <w:rFonts w:cs="Arial"/>
        </w:rPr>
        <w:t>;</w:t>
      </w:r>
    </w:p>
    <w:p w14:paraId="10E1035B" w14:textId="77777777" w:rsidR="0060588A" w:rsidRDefault="00C971DE">
      <w:pPr>
        <w:numPr>
          <w:ilvl w:val="0"/>
          <w:numId w:val="3"/>
        </w:numPr>
        <w:spacing w:line="276" w:lineRule="auto"/>
        <w:jc w:val="both"/>
      </w:pPr>
      <w:r>
        <w:rPr>
          <w:rFonts w:cs="Arial"/>
          <w:color w:val="000000"/>
        </w:rPr>
        <w:t xml:space="preserve">indica i seguenti dati: domicilio fiscale, codice fiscale, partita IVA; ai fini delle comunicazioni di cui all’art. 76, comma 5 del Codice, l’indirizzo PEC, </w:t>
      </w:r>
      <w:r>
        <w:rPr>
          <w:rFonts w:cs="Arial"/>
          <w:i/>
          <w:color w:val="000000"/>
        </w:rPr>
        <w:t>oppure</w:t>
      </w:r>
      <w:r>
        <w:rPr>
          <w:rFonts w:cs="Arial"/>
          <w:bCs/>
          <w:color w:val="000000"/>
        </w:rPr>
        <w:t xml:space="preserve">, </w:t>
      </w:r>
      <w:r>
        <w:rPr>
          <w:rFonts w:cs="Arial"/>
          <w:color w:val="000000"/>
        </w:rPr>
        <w:t>solo in caso di concorrenti aventi sede in altri Stati membri, indirizzo di posta elettronica;</w:t>
      </w:r>
    </w:p>
    <w:p w14:paraId="234A7029" w14:textId="0449118E" w:rsidR="0060588A" w:rsidRDefault="00C971DE">
      <w:pPr>
        <w:numPr>
          <w:ilvl w:val="0"/>
          <w:numId w:val="3"/>
        </w:numPr>
        <w:spacing w:line="276" w:lineRule="auto"/>
        <w:jc w:val="both"/>
      </w:pPr>
      <w:r>
        <w:rPr>
          <w:rFonts w:cs="Arial"/>
          <w:color w:val="000000"/>
        </w:rPr>
        <w:t>autorizza la stazione appaltante,</w:t>
      </w:r>
      <w:r w:rsidR="00880351">
        <w:rPr>
          <w:rFonts w:cs="Arial"/>
          <w:color w:val="000000"/>
        </w:rPr>
        <w:t xml:space="preserve"> </w:t>
      </w:r>
      <w:r>
        <w:rPr>
          <w:rFonts w:cs="Arial"/>
          <w:color w:val="000000"/>
        </w:rPr>
        <w:t>qualora un partecipante alla gara eserciti la facoltà di “accesso agli atti”, a rilasciare copia di tutta la documentazione presentata per la partecipazione alla gara,</w:t>
      </w:r>
      <w:r w:rsidR="00880351">
        <w:rPr>
          <w:rFonts w:cs="Arial"/>
          <w:color w:val="000000"/>
        </w:rPr>
        <w:t xml:space="preserve"> </w:t>
      </w:r>
      <w:r>
        <w:rPr>
          <w:rFonts w:cs="Arial"/>
          <w:bCs/>
          <w:i/>
          <w:color w:val="000000"/>
        </w:rPr>
        <w:t>oppure</w:t>
      </w:r>
      <w:r>
        <w:rPr>
          <w:rFonts w:cs="Arial"/>
          <w:color w:val="000000"/>
        </w:rPr>
        <w:t>, non autorizzala stazione appaltante, qualora un partecipante alla gara eserciti la facoltà di “accesso agli atti”,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79BD8DE9" w14:textId="77777777" w:rsidR="0060588A" w:rsidRDefault="00C971DE">
      <w:pPr>
        <w:numPr>
          <w:ilvl w:val="0"/>
          <w:numId w:val="3"/>
        </w:numPr>
        <w:spacing w:line="276" w:lineRule="auto"/>
        <w:jc w:val="both"/>
      </w:pPr>
      <w:r>
        <w:rPr>
          <w:rFonts w:cs="Arial"/>
          <w:color w:val="000000"/>
        </w:rPr>
        <w:t>attesta di essere informato, ai sensi e per gli effetti del decreto legislativo 30 giugno 2003, n. 196, che i dati personali raccolti saranno trattati, anche con strumenti informatici, esclusivamente nell’ambito del procedimento per il quale la dichiarazione viene resa;</w:t>
      </w:r>
    </w:p>
    <w:p w14:paraId="77FA2C9C" w14:textId="77777777" w:rsidR="0060588A" w:rsidRDefault="00C971DE">
      <w:pPr>
        <w:numPr>
          <w:ilvl w:val="0"/>
          <w:numId w:val="3"/>
        </w:numPr>
        <w:spacing w:line="276" w:lineRule="auto"/>
        <w:jc w:val="both"/>
      </w:pPr>
      <w:r>
        <w:rPr>
          <w:rFonts w:cs="Arial"/>
          <w:bCs/>
          <w:color w:val="000000"/>
        </w:rPr>
        <w:t xml:space="preserve">[Eventualmente, per gli operatori economici ammessi al concordato preventivo con continuità aziendale di cui all’art. 186 bis del RD 16 marzo 1942 n. 267] </w:t>
      </w:r>
      <w:bookmarkStart w:id="1" w:name="_Ref496787048"/>
      <w:r>
        <w:rPr>
          <w:rFonts w:cs="Arial"/>
        </w:rPr>
        <w:t xml:space="preserve">indica, ad integrazione di quanto indicato nella parte  III, sez. C, lett. d) del DGUE, gli estremi del </w:t>
      </w:r>
      <w:r>
        <w:rPr>
          <w:rFonts w:cs="Arial"/>
          <w:iCs/>
        </w:rPr>
        <w:t xml:space="preserve">provvedimento di ammissione </w:t>
      </w:r>
      <w:r>
        <w:rPr>
          <w:rFonts w:cs="Arial"/>
          <w:iCs/>
        </w:rPr>
        <w:lastRenderedPageBreak/>
        <w:t>al concordato e del provvedimento di autorizzazione a partecipare alle gare, rilasciati dal Tribunale di territorialmente competente,</w:t>
      </w:r>
      <w:r>
        <w:rPr>
          <w:rFonts w:cs="Arial"/>
        </w:rPr>
        <w:t xml:space="preserve"> nonché dichiara di non partecipare alla gara quale mandataria di un raggruppamento temporaneo di imprese e che le altre imprese aderenti al raggruppamento non sono assoggettate ad una procedura concorsuale ai sensi dell’art. 186 </w:t>
      </w:r>
      <w:r>
        <w:rPr>
          <w:rFonts w:cs="Arial"/>
          <w:i/>
        </w:rPr>
        <w:t>bis,</w:t>
      </w:r>
      <w:r>
        <w:rPr>
          <w:rFonts w:cs="Arial"/>
        </w:rPr>
        <w:t xml:space="preserve"> comma 6 del</w:t>
      </w:r>
      <w:bookmarkEnd w:id="1"/>
      <w:r>
        <w:rPr>
          <w:rFonts w:cs="Arial"/>
        </w:rPr>
        <w:t xml:space="preserve"> R.D. 16 marzo 1942, n. 267 (Legge fallimentare).</w:t>
      </w:r>
    </w:p>
    <w:p w14:paraId="538E5E5F" w14:textId="77777777" w:rsidR="0060588A" w:rsidRDefault="00C971DE">
      <w:pPr>
        <w:widowControl w:val="0"/>
        <w:numPr>
          <w:ilvl w:val="0"/>
          <w:numId w:val="3"/>
        </w:numPr>
        <w:spacing w:before="58"/>
        <w:jc w:val="both"/>
      </w:pPr>
      <w:r>
        <w:rPr>
          <w:rFonts w:cs="Garamond"/>
          <w:color w:val="000009"/>
        </w:rPr>
        <w:t xml:space="preserve">  I Concorrenti indicano</w:t>
      </w:r>
      <w:r>
        <w:rPr>
          <w:rFonts w:cs="Garamond"/>
          <w:color w:val="000009"/>
          <w:spacing w:val="1"/>
        </w:rPr>
        <w:t xml:space="preserve"> </w:t>
      </w:r>
      <w:r>
        <w:rPr>
          <w:rFonts w:cs="Garamond"/>
          <w:color w:val="000009"/>
        </w:rPr>
        <w:t>le</w:t>
      </w:r>
      <w:r>
        <w:rPr>
          <w:rFonts w:cs="Garamond"/>
          <w:color w:val="000009"/>
          <w:spacing w:val="1"/>
        </w:rPr>
        <w:t xml:space="preserve"> </w:t>
      </w:r>
      <w:r>
        <w:rPr>
          <w:rFonts w:cs="Garamond"/>
          <w:color w:val="000009"/>
        </w:rPr>
        <w:t>po</w:t>
      </w:r>
      <w:r>
        <w:rPr>
          <w:rFonts w:cs="Garamond"/>
          <w:color w:val="000009"/>
          <w:spacing w:val="-1"/>
        </w:rPr>
        <w:t>s</w:t>
      </w:r>
      <w:r>
        <w:rPr>
          <w:rFonts w:cs="Garamond"/>
          <w:color w:val="000009"/>
        </w:rPr>
        <w:t>i</w:t>
      </w:r>
      <w:r>
        <w:rPr>
          <w:rFonts w:cs="Garamond"/>
          <w:color w:val="000009"/>
          <w:spacing w:val="1"/>
        </w:rPr>
        <w:t>z</w:t>
      </w:r>
      <w:r>
        <w:rPr>
          <w:rFonts w:cs="Garamond"/>
          <w:color w:val="000009"/>
        </w:rPr>
        <w:t>ioni I</w:t>
      </w:r>
      <w:r>
        <w:rPr>
          <w:rFonts w:cs="Garamond"/>
          <w:color w:val="000009"/>
          <w:spacing w:val="-1"/>
        </w:rPr>
        <w:t>N</w:t>
      </w:r>
      <w:r>
        <w:rPr>
          <w:rFonts w:cs="Garamond"/>
          <w:color w:val="000009"/>
          <w:spacing w:val="-3"/>
        </w:rPr>
        <w:t>P</w:t>
      </w:r>
      <w:r>
        <w:rPr>
          <w:rFonts w:cs="Garamond"/>
          <w:color w:val="000009"/>
        </w:rPr>
        <w:t>S e</w:t>
      </w:r>
      <w:r>
        <w:rPr>
          <w:rFonts w:cs="Garamond"/>
          <w:color w:val="000009"/>
          <w:spacing w:val="1"/>
        </w:rPr>
        <w:t xml:space="preserve"> </w:t>
      </w:r>
      <w:r>
        <w:rPr>
          <w:rFonts w:cs="Garamond"/>
          <w:color w:val="000009"/>
          <w:spacing w:val="-1"/>
        </w:rPr>
        <w:t>I</w:t>
      </w:r>
      <w:r>
        <w:rPr>
          <w:rFonts w:cs="Garamond"/>
          <w:color w:val="000009"/>
        </w:rPr>
        <w:t>NAIL</w:t>
      </w:r>
      <w:r>
        <w:rPr>
          <w:rFonts w:cs="Garamond"/>
          <w:color w:val="000009"/>
          <w:spacing w:val="-1"/>
        </w:rPr>
        <w:t xml:space="preserve"> </w:t>
      </w:r>
      <w:r>
        <w:rPr>
          <w:rFonts w:cs="Garamond"/>
          <w:color w:val="000009"/>
        </w:rPr>
        <w:t>e cassa edile;</w:t>
      </w:r>
    </w:p>
    <w:p w14:paraId="17C74C8A" w14:textId="77777777" w:rsidR="0060588A" w:rsidRDefault="00C971DE">
      <w:pPr>
        <w:widowControl w:val="0"/>
        <w:numPr>
          <w:ilvl w:val="0"/>
          <w:numId w:val="3"/>
        </w:numPr>
        <w:spacing w:before="58"/>
        <w:jc w:val="both"/>
      </w:pPr>
      <w:r>
        <w:rPr>
          <w:rFonts w:cs="Garamond"/>
          <w:color w:val="000009"/>
        </w:rPr>
        <w:t xml:space="preserve">□che, in caso di aggiudicazione, intende avvalersi di noli a freddo, (art. 21, L.R. 20/1999 e </w:t>
      </w:r>
      <w:proofErr w:type="spellStart"/>
      <w:r>
        <w:rPr>
          <w:rFonts w:cs="Garamond"/>
          <w:color w:val="000009"/>
        </w:rPr>
        <w:t>s.m.i.</w:t>
      </w:r>
      <w:proofErr w:type="spellEnd"/>
      <w:r>
        <w:rPr>
          <w:rFonts w:cs="Garamond"/>
          <w:color w:val="000009"/>
        </w:rPr>
        <w:t>).</w:t>
      </w:r>
    </w:p>
    <w:p w14:paraId="53CFFE6F" w14:textId="77777777" w:rsidR="0060588A" w:rsidRDefault="00C971DE">
      <w:pPr>
        <w:widowControl w:val="0"/>
        <w:numPr>
          <w:ilvl w:val="0"/>
          <w:numId w:val="3"/>
        </w:numPr>
        <w:spacing w:before="58"/>
        <w:jc w:val="both"/>
      </w:pPr>
      <w:r>
        <w:rPr>
          <w:rFonts w:cs="Garamond"/>
          <w:color w:val="000009"/>
        </w:rPr>
        <w:t>OVVERO</w:t>
      </w:r>
    </w:p>
    <w:p w14:paraId="6D60B9EB" w14:textId="77777777" w:rsidR="0060588A" w:rsidRDefault="00C971DE">
      <w:pPr>
        <w:widowControl w:val="0"/>
        <w:numPr>
          <w:ilvl w:val="0"/>
          <w:numId w:val="3"/>
        </w:numPr>
        <w:spacing w:before="58"/>
        <w:jc w:val="both"/>
      </w:pPr>
      <w:r>
        <w:rPr>
          <w:rFonts w:cs="Garamond"/>
          <w:color w:val="000009"/>
        </w:rPr>
        <w:t xml:space="preserve">□– in caso di aggiudicazione, non intende avvalersi di noli a freddo, (art. 21, L.R. 20/1999 e </w:t>
      </w:r>
      <w:proofErr w:type="spellStart"/>
      <w:r>
        <w:rPr>
          <w:rFonts w:cs="Garamond"/>
          <w:color w:val="000009"/>
        </w:rPr>
        <w:t>s.m.i.</w:t>
      </w:r>
      <w:proofErr w:type="spellEnd"/>
      <w:r>
        <w:rPr>
          <w:rFonts w:cs="Garamond"/>
          <w:color w:val="000009"/>
        </w:rPr>
        <w:t xml:space="preserve">). </w:t>
      </w:r>
    </w:p>
    <w:p w14:paraId="32C96528" w14:textId="77777777" w:rsidR="0060588A" w:rsidRDefault="00C971DE">
      <w:pPr>
        <w:widowControl w:val="0"/>
        <w:numPr>
          <w:ilvl w:val="0"/>
          <w:numId w:val="3"/>
        </w:numPr>
        <w:pBdr>
          <w:bottom w:val="single" w:sz="8" w:space="2" w:color="000000"/>
        </w:pBdr>
        <w:spacing w:before="58"/>
        <w:jc w:val="both"/>
        <w:rPr>
          <w:rFonts w:cs="Garamond"/>
          <w:color w:val="000009"/>
        </w:rPr>
      </w:pPr>
      <w:r>
        <w:rPr>
          <w:rFonts w:cs="Garamond"/>
          <w:color w:val="000009"/>
        </w:rPr>
        <w:t>□ – di essere in possesso dei seguenti mezzi</w:t>
      </w:r>
    </w:p>
    <w:p w14:paraId="733A81E0" w14:textId="77777777" w:rsidR="0060588A" w:rsidRDefault="0060588A">
      <w:pPr>
        <w:widowControl w:val="0"/>
        <w:spacing w:before="58"/>
        <w:ind w:left="360"/>
        <w:jc w:val="both"/>
        <w:rPr>
          <w:rFonts w:cs="Garamond"/>
          <w:color w:val="000009"/>
        </w:rPr>
      </w:pPr>
    </w:p>
    <w:p w14:paraId="2695601E" w14:textId="77777777" w:rsidR="0060588A" w:rsidRDefault="00C971DE">
      <w:pPr>
        <w:widowControl w:val="0"/>
        <w:spacing w:before="58"/>
        <w:ind w:left="360"/>
        <w:jc w:val="both"/>
      </w:pPr>
      <w:r>
        <w:rPr>
          <w:rFonts w:cs="Garamond"/>
          <w:color w:val="000009"/>
        </w:rPr>
        <w:t>_____________________________________________________________________________</w:t>
      </w:r>
    </w:p>
    <w:p w14:paraId="4B952E8C" w14:textId="77777777" w:rsidR="0060588A" w:rsidRDefault="0060588A">
      <w:pPr>
        <w:pStyle w:val="Nessunaspaziatura"/>
        <w:spacing w:line="276" w:lineRule="auto"/>
        <w:jc w:val="both"/>
        <w:rPr>
          <w:rFonts w:ascii="Times New Roman" w:hAnsi="Times New Roman" w:cs="Arial"/>
          <w:highlight w:val="white"/>
        </w:rPr>
      </w:pPr>
    </w:p>
    <w:p w14:paraId="35278DEC" w14:textId="77777777" w:rsidR="0060588A" w:rsidRDefault="00C971DE">
      <w:pPr>
        <w:numPr>
          <w:ilvl w:val="0"/>
          <w:numId w:val="5"/>
        </w:numPr>
        <w:ind w:left="0" w:hanging="340"/>
        <w:jc w:val="both"/>
      </w:pPr>
      <w:r>
        <w:rPr>
          <w:color w:val="000000"/>
        </w:rPr>
        <w:t>□ di essere in possesso, ai sensi dell’</w:t>
      </w:r>
      <w:r>
        <w:rPr>
          <w:i/>
          <w:color w:val="000000"/>
        </w:rPr>
        <w:t xml:space="preserve">art. 93, comma 7 </w:t>
      </w:r>
      <w:r>
        <w:rPr>
          <w:color w:val="000000"/>
        </w:rPr>
        <w:t>del</w:t>
      </w:r>
      <w:r>
        <w:rPr>
          <w:i/>
          <w:color w:val="000000"/>
        </w:rPr>
        <w:t xml:space="preserve"> “Codice”</w:t>
      </w:r>
      <w:r>
        <w:rPr>
          <w:color w:val="000000"/>
        </w:rPr>
        <w:t xml:space="preserve"> della </w:t>
      </w:r>
      <w:bookmarkStart w:id="2" w:name="__DdeLink__1120_4196476801"/>
      <w:r>
        <w:rPr>
          <w:color w:val="000000"/>
        </w:rPr>
        <w:t>documentazione che dà diritto alla riduzione dell’importo della  garanzia</w:t>
      </w:r>
      <w:bookmarkEnd w:id="2"/>
      <w:r>
        <w:rPr>
          <w:color w:val="000000"/>
        </w:rPr>
        <w:t xml:space="preserve"> </w:t>
      </w:r>
      <w:r>
        <w:t xml:space="preserve"> e ne allega relativa documentazione;</w:t>
      </w:r>
    </w:p>
    <w:p w14:paraId="497C6123" w14:textId="77777777" w:rsidR="0060588A" w:rsidRDefault="00C971DE">
      <w:pPr>
        <w:spacing w:before="113" w:after="113"/>
        <w:ind w:left="10"/>
        <w:jc w:val="both"/>
      </w:pPr>
      <w:r>
        <w:rPr>
          <w:color w:val="000000"/>
        </w:rPr>
        <w:t>OVVERO</w:t>
      </w:r>
    </w:p>
    <w:p w14:paraId="43A763B7" w14:textId="77777777" w:rsidR="0060588A" w:rsidRDefault="00C971DE">
      <w:pPr>
        <w:jc w:val="both"/>
      </w:pPr>
      <w:r>
        <w:rPr>
          <w:iCs/>
          <w:spacing w:val="20"/>
        </w:rPr>
        <w:t>□</w:t>
      </w:r>
      <w:r>
        <w:rPr>
          <w:color w:val="000000"/>
        </w:rPr>
        <w:t>di non essere in possesso della  documentazione che dà diritto alla riduzione dell’importo della  garanzia;</w:t>
      </w:r>
    </w:p>
    <w:p w14:paraId="07A941D2" w14:textId="77777777" w:rsidR="0060588A" w:rsidRDefault="0060588A">
      <w:pPr>
        <w:ind w:left="10"/>
        <w:jc w:val="both"/>
        <w:rPr>
          <w:color w:val="000000"/>
        </w:rPr>
      </w:pPr>
    </w:p>
    <w:p w14:paraId="034EBCB5" w14:textId="77777777" w:rsidR="0060588A" w:rsidRDefault="0060588A">
      <w:pPr>
        <w:jc w:val="both"/>
        <w:rPr>
          <w:rFonts w:cs="Calibri"/>
          <w:b/>
        </w:rPr>
      </w:pPr>
    </w:p>
    <w:p w14:paraId="7EAA0DB1" w14:textId="77777777" w:rsidR="0060588A" w:rsidRDefault="00C971DE">
      <w:pPr>
        <w:pStyle w:val="Paragrafoelenco"/>
        <w:numPr>
          <w:ilvl w:val="0"/>
          <w:numId w:val="1"/>
        </w:numPr>
        <w:tabs>
          <w:tab w:val="left" w:pos="360"/>
        </w:tabs>
        <w:spacing w:after="57"/>
        <w:ind w:left="708" w:firstLine="0"/>
        <w:jc w:val="both"/>
      </w:pPr>
      <w:r>
        <w:rPr>
          <w:sz w:val="24"/>
          <w:szCs w:val="24"/>
          <w:lang w:eastAsia="it-IT"/>
        </w:rPr>
        <w:t xml:space="preserve"> </w:t>
      </w:r>
      <w:bookmarkStart w:id="3" w:name="__DdeLink__17526_2692117493"/>
      <w:r>
        <w:rPr>
          <w:sz w:val="24"/>
          <w:szCs w:val="24"/>
          <w:lang w:eastAsia="it-IT"/>
        </w:rPr>
        <w:t>□</w:t>
      </w:r>
      <w:bookmarkEnd w:id="3"/>
      <w:r>
        <w:rPr>
          <w:rFonts w:cs="Calibri"/>
          <w:sz w:val="24"/>
          <w:szCs w:val="24"/>
          <w:lang w:eastAsia="it-IT"/>
        </w:rPr>
        <w:t xml:space="preserve"> trovarsi in situazione di controllo diretto o come controllante o come controllato ai sensi dell’art. 2359 del Codice Civile, con le seguenti imprese: </w:t>
      </w:r>
    </w:p>
    <w:p w14:paraId="5CDC4A5E" w14:textId="77777777" w:rsidR="0060588A" w:rsidRDefault="0060588A">
      <w:pPr>
        <w:ind w:left="284" w:hanging="284"/>
        <w:jc w:val="both"/>
        <w:rPr>
          <w:rFonts w:cs="Calibri"/>
        </w:rPr>
      </w:pPr>
    </w:p>
    <w:p w14:paraId="0A1DEDDD" w14:textId="77777777" w:rsidR="0060588A" w:rsidRDefault="00C971DE">
      <w:pPr>
        <w:spacing w:line="480" w:lineRule="auto"/>
        <w:ind w:left="284" w:hanging="284"/>
        <w:jc w:val="both"/>
        <w:rPr>
          <w:rFonts w:cs="Calibri"/>
        </w:rPr>
      </w:pPr>
      <w:r>
        <w:rPr>
          <w:rFonts w:cs="Calibri"/>
        </w:rPr>
        <w:t>con sede in ……………………………………... Partita IVA ……………...………………………</w:t>
      </w:r>
    </w:p>
    <w:p w14:paraId="393AF879" w14:textId="77777777" w:rsidR="0060588A" w:rsidRDefault="00C971DE">
      <w:pPr>
        <w:spacing w:line="480" w:lineRule="auto"/>
        <w:ind w:left="284" w:hanging="284"/>
        <w:jc w:val="both"/>
        <w:rPr>
          <w:rFonts w:cs="Calibri"/>
        </w:rPr>
      </w:pPr>
      <w:r>
        <w:rPr>
          <w:rFonts w:cs="Calibri"/>
        </w:rPr>
        <w:t>con sede in ……………………………………... Partita IVA ……………...………………………</w:t>
      </w:r>
    </w:p>
    <w:p w14:paraId="265B14D9" w14:textId="77777777" w:rsidR="0060588A" w:rsidRDefault="00C971DE">
      <w:pPr>
        <w:spacing w:line="480" w:lineRule="auto"/>
        <w:ind w:left="284" w:hanging="284"/>
        <w:jc w:val="both"/>
        <w:rPr>
          <w:rFonts w:cs="Calibri"/>
        </w:rPr>
      </w:pPr>
      <w:r>
        <w:rPr>
          <w:rFonts w:cs="Calibri"/>
        </w:rPr>
        <w:t>con sede in ……………………………………... Partita IVA ……………...………………………</w:t>
      </w:r>
    </w:p>
    <w:p w14:paraId="0F3B88F9" w14:textId="77777777" w:rsidR="0060588A" w:rsidRDefault="00C971DE">
      <w:pPr>
        <w:spacing w:line="480" w:lineRule="auto"/>
        <w:ind w:left="284" w:hanging="284"/>
        <w:jc w:val="both"/>
        <w:rPr>
          <w:rFonts w:cs="Calibri"/>
        </w:rPr>
      </w:pPr>
      <w:r>
        <w:rPr>
          <w:rFonts w:cs="Calibri"/>
        </w:rPr>
        <w:t>con sede in ……………………………………... Partita IVA ……………...………………………</w:t>
      </w:r>
    </w:p>
    <w:p w14:paraId="7A027E83" w14:textId="77777777" w:rsidR="0060588A" w:rsidRDefault="00C971DE">
      <w:pPr>
        <w:spacing w:line="480" w:lineRule="auto"/>
        <w:ind w:left="284" w:hanging="284"/>
        <w:jc w:val="both"/>
        <w:rPr>
          <w:rFonts w:cs="Calibri"/>
        </w:rPr>
      </w:pPr>
      <w:r>
        <w:rPr>
          <w:rFonts w:cs="Calibri"/>
        </w:rPr>
        <w:t>con sede in ……………………………………... Partita IVA ……………...………………………</w:t>
      </w:r>
    </w:p>
    <w:p w14:paraId="4CBC616C" w14:textId="77777777" w:rsidR="0060588A" w:rsidRDefault="00C971DE">
      <w:pPr>
        <w:spacing w:before="113" w:after="113"/>
        <w:ind w:left="284" w:hanging="284"/>
        <w:jc w:val="both"/>
      </w:pPr>
      <w:r>
        <w:rPr>
          <w:rFonts w:cs="Calibri"/>
        </w:rPr>
        <w:t>OVVERO</w:t>
      </w:r>
    </w:p>
    <w:p w14:paraId="71F2538F" w14:textId="77777777" w:rsidR="0060588A" w:rsidRDefault="00C971DE">
      <w:pPr>
        <w:ind w:left="284" w:hanging="284"/>
        <w:jc w:val="both"/>
      </w:pPr>
      <w:r>
        <w:rPr>
          <w:rFonts w:cs="Calibri"/>
        </w:rPr>
        <w:t>□ non trovarsi in situazione di controllo diretto come controllante o come controllato ai sensi dell’art. 2359 del codice civile, con nessuna impresa.</w:t>
      </w:r>
    </w:p>
    <w:p w14:paraId="787C814B" w14:textId="77777777" w:rsidR="0060588A" w:rsidRDefault="0060588A">
      <w:pPr>
        <w:ind w:left="284" w:hanging="284"/>
        <w:jc w:val="both"/>
        <w:rPr>
          <w:rFonts w:cs="Calibri"/>
        </w:rPr>
      </w:pPr>
    </w:p>
    <w:p w14:paraId="5B790D42" w14:textId="77777777" w:rsidR="0060588A" w:rsidRDefault="00C971DE">
      <w:pPr>
        <w:pStyle w:val="Paragrafoelenco"/>
        <w:numPr>
          <w:ilvl w:val="0"/>
          <w:numId w:val="1"/>
        </w:numPr>
        <w:tabs>
          <w:tab w:val="left" w:pos="0"/>
        </w:tabs>
        <w:spacing w:after="57"/>
        <w:ind w:left="284" w:hanging="284"/>
        <w:jc w:val="both"/>
        <w:rPr>
          <w:sz w:val="24"/>
          <w:szCs w:val="24"/>
        </w:rPr>
      </w:pPr>
      <w:r>
        <w:rPr>
          <w:rFonts w:cs="Calibri"/>
          <w:sz w:val="24"/>
          <w:szCs w:val="24"/>
          <w:lang w:eastAsia="it-IT"/>
        </w:rPr>
        <w:t>□ non partecipare alla gara, ai sensi dell’art. 48, comma 7, 1^ periodo del “Codice”, in più di un Consorzio Ordinario, ovvero di non partecipare alla gara anche in forma individuale qualora abbia partecipato alla gara medesima in Consorzio Ordinario. Dichiara inoltre, di essere a conoscenza quanto indicato nell’art. 48, comma 9, del “Codice”, salvo quanto disposto dall’art. 48, commi 17 e 18 de Codice e di rispettare le condizioni di cui all’art. 48, comma 8, del “Codice”. Dichiara altresì, le quote di partecipazione al Consorzio ai sensi dell’art. 92 del “Regolamento di Esecuzione” di cui all’allegato 5;</w:t>
      </w:r>
    </w:p>
    <w:p w14:paraId="4DFE9649" w14:textId="77777777" w:rsidR="0060588A" w:rsidRDefault="00C971DE">
      <w:pPr>
        <w:pStyle w:val="Paragrafoelenco"/>
        <w:numPr>
          <w:ilvl w:val="0"/>
          <w:numId w:val="1"/>
        </w:numPr>
        <w:tabs>
          <w:tab w:val="left" w:pos="0"/>
        </w:tabs>
        <w:spacing w:after="57"/>
        <w:ind w:left="284" w:hanging="284"/>
        <w:jc w:val="both"/>
        <w:rPr>
          <w:sz w:val="24"/>
          <w:szCs w:val="24"/>
        </w:rPr>
      </w:pPr>
      <w:r>
        <w:rPr>
          <w:rFonts w:cs="Calibri"/>
          <w:sz w:val="24"/>
          <w:szCs w:val="24"/>
          <w:lang w:eastAsia="it-IT"/>
        </w:rPr>
        <w:lastRenderedPageBreak/>
        <w:t xml:space="preserve">□ non partecipare alla gara, ai sensi dell’art. 48, comma 7, 1^ periodo </w:t>
      </w:r>
      <w:proofErr w:type="spellStart"/>
      <w:r>
        <w:rPr>
          <w:rFonts w:cs="Calibri"/>
          <w:sz w:val="24"/>
          <w:szCs w:val="24"/>
          <w:lang w:eastAsia="it-IT"/>
        </w:rPr>
        <w:t>del“Codice</w:t>
      </w:r>
      <w:proofErr w:type="spellEnd"/>
      <w:r>
        <w:rPr>
          <w:rFonts w:cs="Calibri"/>
          <w:sz w:val="24"/>
          <w:szCs w:val="24"/>
          <w:lang w:eastAsia="it-IT"/>
        </w:rPr>
        <w:t>”, in più di un Raggruppamento Temporaneo, ovvero di non partecipare alla gara anche in forma individuale qualora abbia partecipato alla gara medesima in Raggruppamento Temporaneo d’Imprese. Dichiara inoltre di essere a conoscenza quanto indicato nell’art. 48, comma 9, del “Codice”, salvo quanto disposto dall’art. 48, commi 17 e 18 del Codice e di rispettare le condizioni di cui all’art. 48, comma 8, del “Codice”. Dichiara altresì, le quote di partecipazione del Raggruppamento ai sensi dell’art. 92 del “Regolamento di Esecuzione” di cui all’allegato 5. Dichiara altresì, le quote di partecipazione al Consorzio ai sensi dell’art. 92 del “Regolamento di Esecuzione” di cui all’allegato 5;</w:t>
      </w:r>
    </w:p>
    <w:p w14:paraId="3AD84B48" w14:textId="77777777" w:rsidR="0060588A" w:rsidRDefault="00C971DE">
      <w:pPr>
        <w:pStyle w:val="Paragrafoelenco"/>
        <w:numPr>
          <w:ilvl w:val="0"/>
          <w:numId w:val="1"/>
        </w:numPr>
        <w:tabs>
          <w:tab w:val="left" w:pos="0"/>
        </w:tabs>
        <w:spacing w:after="57"/>
        <w:ind w:left="284" w:hanging="284"/>
        <w:jc w:val="both"/>
        <w:rPr>
          <w:sz w:val="24"/>
          <w:szCs w:val="24"/>
        </w:rPr>
      </w:pPr>
      <w:r>
        <w:rPr>
          <w:rFonts w:cs="Calibri"/>
          <w:sz w:val="24"/>
          <w:szCs w:val="24"/>
          <w:lang w:eastAsia="it-IT"/>
        </w:rPr>
        <w:t>□ non partecipare alla gara, ai sensi dell’art. 48, comma 7, 2^ periodo del Codice, in più di un Consorzio fra Società Cooperative di Produzione e Lavoro o Consorzio tra Imprese Artigiane, ovvero di non partecipare alla gara anche in forma individuale qualora abbia partecipato alla gara medesima in Consorzio fra Società Cooperative di Produzione e Lavoro o Consorzio tra Imprese Artigiane. Dichiara inoltre, di essere a conoscenza di quanto indicato dall’art. 48, comma 7-bis del “Codice. Dichiara altresì, le quote di partecipazione al Consorzio ai sensi dell’art. 92 del “Regolamento di Esecuzione” di cui all’allegato 5;</w:t>
      </w:r>
    </w:p>
    <w:p w14:paraId="16CCDE0E" w14:textId="02333747" w:rsidR="0060588A" w:rsidRDefault="00C971DE">
      <w:pPr>
        <w:pStyle w:val="Paragrafoelenco"/>
        <w:numPr>
          <w:ilvl w:val="0"/>
          <w:numId w:val="1"/>
        </w:numPr>
        <w:tabs>
          <w:tab w:val="left" w:pos="0"/>
        </w:tabs>
        <w:spacing w:after="57"/>
        <w:ind w:left="284" w:hanging="284"/>
        <w:jc w:val="both"/>
        <w:rPr>
          <w:sz w:val="24"/>
          <w:szCs w:val="24"/>
        </w:rPr>
      </w:pPr>
      <w:r>
        <w:rPr>
          <w:rFonts w:cs="Calibri"/>
          <w:sz w:val="24"/>
          <w:szCs w:val="24"/>
          <w:lang w:eastAsia="it-IT"/>
        </w:rPr>
        <w:t>□ non partecipare alla gara, ai sensi dell’art. 48, comma 7, 2^ periodo del Codice,  in più di un Consorzio Stabile, ovvero di non partecipare alla gara anche in forma individuale qualora abbia partecipato alla gara medesima in Consorzio Stabile. Dichiara inoltre, di essere a conoscenza di quanto indicato dell’art. 47, comma 2e</w:t>
      </w:r>
      <w:r w:rsidR="00880351">
        <w:rPr>
          <w:rFonts w:cs="Calibri"/>
          <w:sz w:val="24"/>
          <w:szCs w:val="24"/>
          <w:lang w:eastAsia="it-IT"/>
        </w:rPr>
        <w:t xml:space="preserve"> </w:t>
      </w:r>
      <w:r>
        <w:rPr>
          <w:rFonts w:cs="Calibri"/>
          <w:sz w:val="24"/>
          <w:szCs w:val="24"/>
          <w:lang w:eastAsia="it-IT"/>
        </w:rPr>
        <w:t>dell’art. 48, comma 7-bis del “Codice. Dichiara altresì, le quote di partecipazione al Consorzio ai sensi dell’art. 92 del “Regolamento di Esecuzione” di cui all’allegato 5;</w:t>
      </w:r>
    </w:p>
    <w:p w14:paraId="4C6F6AD8" w14:textId="77777777" w:rsidR="0060588A" w:rsidRDefault="00C971DE">
      <w:pPr>
        <w:pStyle w:val="Paragrafoelenco"/>
        <w:numPr>
          <w:ilvl w:val="0"/>
          <w:numId w:val="1"/>
        </w:numPr>
        <w:spacing w:after="57"/>
        <w:ind w:left="284" w:hanging="284"/>
        <w:jc w:val="both"/>
        <w:rPr>
          <w:sz w:val="24"/>
          <w:szCs w:val="24"/>
        </w:rPr>
      </w:pPr>
      <w:r>
        <w:rPr>
          <w:rFonts w:cs="Calibri"/>
          <w:sz w:val="24"/>
          <w:szCs w:val="24"/>
          <w:lang w:eastAsia="it-IT"/>
        </w:rPr>
        <w:t>□ partecipare alla gara, ai sensi dell’art. 45, comma 2 lett. f) del “Codice”, in Aggregazioni tra Imprese aderenti al Contratto di Rete e di rispettare la disciplina prevista per i Raggruppamenti Temporanei di imprese in quanto compatibile. Dichiara inoltre di essere a conoscenza di non partecipare alla gara in più di una Aggregazioni tra Imprese aderenti al Contratto di Rete, ovvero di non partecipare alla gara anche in forma individuale qualora abbia partecipato alla gara medesima in Aggregazioni tra Imprese aderenti al Contratto di Rete;</w:t>
      </w:r>
    </w:p>
    <w:p w14:paraId="6962BD4D" w14:textId="77777777" w:rsidR="0060588A" w:rsidRDefault="00C971DE">
      <w:pPr>
        <w:pStyle w:val="Paragrafoelenco"/>
        <w:numPr>
          <w:ilvl w:val="0"/>
          <w:numId w:val="1"/>
        </w:numPr>
        <w:suppressAutoHyphens w:val="0"/>
        <w:spacing w:after="57"/>
        <w:ind w:left="284" w:hanging="284"/>
        <w:jc w:val="both"/>
        <w:rPr>
          <w:sz w:val="24"/>
          <w:szCs w:val="24"/>
        </w:rPr>
      </w:pPr>
      <w:r>
        <w:rPr>
          <w:rFonts w:cs="Calibri"/>
          <w:sz w:val="24"/>
          <w:szCs w:val="24"/>
          <w:lang w:eastAsia="it-IT"/>
        </w:rPr>
        <w:t xml:space="preserve">□ partecipare alla gara, ai sensi dell’art. 45, comma 2 lett. g) del “Codice “, mediante contratto di Gruppo Europeo di Interesse Economico (GEIE) di cui al </w:t>
      </w:r>
      <w:proofErr w:type="spellStart"/>
      <w:r>
        <w:rPr>
          <w:rFonts w:cs="Calibri"/>
          <w:sz w:val="24"/>
          <w:szCs w:val="24"/>
          <w:lang w:eastAsia="it-IT"/>
        </w:rPr>
        <w:t>D.Lgs.</w:t>
      </w:r>
      <w:proofErr w:type="spellEnd"/>
      <w:r>
        <w:rPr>
          <w:rFonts w:cs="Calibri"/>
          <w:sz w:val="24"/>
          <w:szCs w:val="24"/>
          <w:lang w:eastAsia="it-IT"/>
        </w:rPr>
        <w:t xml:space="preserve"> 23 luglio 1991 n. 240;</w:t>
      </w:r>
    </w:p>
    <w:p w14:paraId="0C053534" w14:textId="77777777" w:rsidR="0060588A" w:rsidRDefault="0060588A">
      <w:pPr>
        <w:pStyle w:val="Paragrafoelenco"/>
        <w:spacing w:after="57"/>
        <w:ind w:left="720"/>
        <w:jc w:val="both"/>
        <w:rPr>
          <w:rFonts w:cs="Calibri"/>
          <w:lang w:eastAsia="it-IT"/>
        </w:rPr>
      </w:pPr>
    </w:p>
    <w:p w14:paraId="3ED6B387" w14:textId="77777777" w:rsidR="0060588A" w:rsidRDefault="00C971DE">
      <w:pPr>
        <w:pStyle w:val="Paragrafoelenco"/>
        <w:numPr>
          <w:ilvl w:val="0"/>
          <w:numId w:val="1"/>
        </w:numPr>
        <w:spacing w:after="57"/>
        <w:ind w:left="284" w:hanging="284"/>
        <w:jc w:val="both"/>
        <w:rPr>
          <w:sz w:val="24"/>
          <w:szCs w:val="24"/>
        </w:rPr>
      </w:pPr>
      <w:r>
        <w:rPr>
          <w:rFonts w:cs="Calibri"/>
          <w:sz w:val="24"/>
          <w:szCs w:val="24"/>
          <w:lang w:eastAsia="it-IT"/>
        </w:rPr>
        <w:t>in caso di aggiudicazione, di prestare la cauzione definitiva con le modalità previste dall’art. 103 del “Codice” e secondo quanto richiesto dalla S.A. in riferimento alla normativa vigente in materia di lavori/servizi pubblici;</w:t>
      </w:r>
    </w:p>
    <w:p w14:paraId="4DB21F41" w14:textId="77777777" w:rsidR="0060588A" w:rsidRDefault="00C971DE">
      <w:pPr>
        <w:pStyle w:val="Paragrafoelenco"/>
        <w:numPr>
          <w:ilvl w:val="0"/>
          <w:numId w:val="1"/>
        </w:numPr>
        <w:suppressAutoHyphens w:val="0"/>
        <w:spacing w:after="57"/>
        <w:ind w:left="284" w:hanging="284"/>
        <w:jc w:val="both"/>
        <w:rPr>
          <w:sz w:val="24"/>
          <w:szCs w:val="24"/>
        </w:rPr>
      </w:pPr>
      <w:r>
        <w:rPr>
          <w:rFonts w:cs="Calibri"/>
          <w:sz w:val="24"/>
          <w:szCs w:val="24"/>
          <w:lang w:eastAsia="it-IT"/>
        </w:rPr>
        <w:t xml:space="preserve"> accettare, ai sensi dell’art. 100, comma 2 del “Codice”, i requisiti particolari per l’esecuzione dei lavori/servizi nell’ipotesi in cui risulti aggiudicatario;</w:t>
      </w:r>
    </w:p>
    <w:p w14:paraId="4565D8F4" w14:textId="77777777" w:rsidR="0060588A" w:rsidRDefault="00C971DE">
      <w:pPr>
        <w:pStyle w:val="Paragrafoelenco"/>
        <w:numPr>
          <w:ilvl w:val="0"/>
          <w:numId w:val="1"/>
        </w:numPr>
        <w:spacing w:after="57"/>
        <w:ind w:left="284" w:hanging="284"/>
        <w:jc w:val="both"/>
        <w:rPr>
          <w:sz w:val="24"/>
          <w:szCs w:val="24"/>
        </w:rPr>
      </w:pPr>
      <w:r>
        <w:rPr>
          <w:rFonts w:cs="Calibri"/>
          <w:sz w:val="24"/>
          <w:szCs w:val="24"/>
          <w:lang w:eastAsia="it-IT"/>
        </w:rPr>
        <w:t>di essere a conoscenza che le carenze di qualsiasi elemento formale della domanda, in particolare, in caso di mancanza, incompletezza e ogni altra irregolarità essenziale degli elementi e del DGUE di cui all’art. 85del“Codice”, con esclusione di quelle afferenti all'offerta economica, potranno essere sanate attraverso la procedura di soccorso istruttorio ai sensi dell’art. 83, comma 9 del “Codice”;</w:t>
      </w:r>
    </w:p>
    <w:p w14:paraId="6F40E865" w14:textId="77777777" w:rsidR="0060588A" w:rsidRDefault="00C971DE">
      <w:pPr>
        <w:pStyle w:val="Paragrafoelenco"/>
        <w:numPr>
          <w:ilvl w:val="0"/>
          <w:numId w:val="1"/>
        </w:numPr>
        <w:spacing w:after="57"/>
        <w:ind w:left="284" w:hanging="284"/>
        <w:jc w:val="both"/>
        <w:rPr>
          <w:sz w:val="24"/>
          <w:szCs w:val="24"/>
        </w:rPr>
      </w:pPr>
      <w:r>
        <w:rPr>
          <w:rFonts w:cs="Calibri"/>
          <w:sz w:val="24"/>
          <w:szCs w:val="24"/>
          <w:lang w:eastAsia="it-IT"/>
        </w:rPr>
        <w:t xml:space="preserve">di essere a conoscenza che la verifica sul possesso dei requisiti di carattere generale, tecnico-organizzativo ed economico-finanziario avviene, ai sensi dell’art. 81, comma 1,e dell’art. 216, comma 13, del “Codice”, attraverso l’utilizzo del sistema </w:t>
      </w:r>
      <w:proofErr w:type="spellStart"/>
      <w:r>
        <w:rPr>
          <w:rFonts w:cs="Calibri"/>
          <w:sz w:val="24"/>
          <w:szCs w:val="24"/>
          <w:lang w:eastAsia="it-IT"/>
        </w:rPr>
        <w:t>AVCpass</w:t>
      </w:r>
      <w:proofErr w:type="spellEnd"/>
      <w:r>
        <w:rPr>
          <w:rFonts w:cs="Calibri"/>
          <w:sz w:val="24"/>
          <w:szCs w:val="24"/>
          <w:lang w:eastAsia="it-IT"/>
        </w:rPr>
        <w:t>;</w:t>
      </w:r>
    </w:p>
    <w:p w14:paraId="28207024" w14:textId="77777777" w:rsidR="0060588A" w:rsidRDefault="00C971DE">
      <w:pPr>
        <w:pStyle w:val="Paragrafoelenco"/>
        <w:widowControl w:val="0"/>
        <w:numPr>
          <w:ilvl w:val="0"/>
          <w:numId w:val="1"/>
        </w:numPr>
        <w:spacing w:after="57"/>
        <w:ind w:left="284" w:hanging="284"/>
        <w:jc w:val="both"/>
        <w:rPr>
          <w:sz w:val="24"/>
          <w:szCs w:val="24"/>
        </w:rPr>
      </w:pPr>
      <w:r>
        <w:rPr>
          <w:rFonts w:cs="Calibri"/>
          <w:sz w:val="24"/>
          <w:szCs w:val="24"/>
          <w:lang w:eastAsia="it-IT"/>
        </w:rPr>
        <w:t>di essere consapevole che, in caso di aggiudicazione, ai sensi dell’art. 216, comma 11 del “Codice”, le spese di pubblicazione sulla GURS relative alla pubblicazione del bando di gara, sono rimborsate alla S.A. entro il termine di 60 giorni dall'aggiudicazione, e che sono a carico dell’aggiudicatario anche tutte le spese contrattuali, gli oneri fiscali quali imposte e tasse - ivi comprese quelle di registro ove dovute - relative alla stipulazione del contratto;</w:t>
      </w:r>
    </w:p>
    <w:p w14:paraId="7F7ADBE2" w14:textId="77777777" w:rsidR="0060588A" w:rsidRDefault="00C971DE">
      <w:pPr>
        <w:pStyle w:val="Paragrafoelenco"/>
        <w:numPr>
          <w:ilvl w:val="0"/>
          <w:numId w:val="1"/>
        </w:numPr>
        <w:spacing w:after="57"/>
        <w:ind w:left="284" w:hanging="284"/>
        <w:jc w:val="both"/>
        <w:rPr>
          <w:sz w:val="24"/>
          <w:szCs w:val="24"/>
        </w:rPr>
      </w:pPr>
      <w:r>
        <w:rPr>
          <w:rFonts w:cs="Calibri"/>
          <w:sz w:val="24"/>
          <w:szCs w:val="24"/>
          <w:lang w:eastAsia="it-IT"/>
        </w:rPr>
        <w:lastRenderedPageBreak/>
        <w:t>□ che nell’anno antecedente la data di pubblicazione del presente bando l’impresa concorrente non è stata interessata da fusione, incorporazione o acquisizione, totale o parziale a qualsiasi titolo di ramo o di intera altra impresa.</w:t>
      </w:r>
    </w:p>
    <w:p w14:paraId="27525FE5" w14:textId="77777777" w:rsidR="0060588A" w:rsidRDefault="00C971DE">
      <w:pPr>
        <w:spacing w:before="113" w:after="113"/>
        <w:ind w:left="284" w:hanging="284"/>
        <w:jc w:val="both"/>
        <w:rPr>
          <w:rFonts w:cs="Calibri"/>
        </w:rPr>
      </w:pPr>
      <w:r>
        <w:rPr>
          <w:rFonts w:cs="Calibri"/>
        </w:rPr>
        <w:t>OVVERO</w:t>
      </w:r>
    </w:p>
    <w:p w14:paraId="1E359229" w14:textId="77777777" w:rsidR="0060588A" w:rsidRDefault="00C971DE">
      <w:pPr>
        <w:ind w:left="284" w:hanging="284"/>
        <w:jc w:val="both"/>
      </w:pPr>
      <w:r>
        <w:rPr>
          <w:rFonts w:cs="Calibri"/>
        </w:rPr>
        <w:t>□ che nell’anno antecedente la data di pubblicazione del presente bando l’impresa concorrente ha acquisito □, affittato □, incorporato □, ramo di impresa □, intera impresa □ di seguito riportata:</w:t>
      </w:r>
    </w:p>
    <w:p w14:paraId="0834EAB1" w14:textId="77777777" w:rsidR="0060588A" w:rsidRDefault="0060588A">
      <w:pPr>
        <w:ind w:left="284" w:hanging="284"/>
        <w:jc w:val="both"/>
        <w:rPr>
          <w:rFonts w:cs="Calibri"/>
        </w:rPr>
      </w:pPr>
    </w:p>
    <w:p w14:paraId="711C39D3" w14:textId="77777777" w:rsidR="0060588A" w:rsidRDefault="00C971DE">
      <w:pPr>
        <w:spacing w:line="480" w:lineRule="auto"/>
        <w:ind w:left="284" w:hanging="284"/>
        <w:jc w:val="both"/>
        <w:rPr>
          <w:rFonts w:cs="Calibri"/>
        </w:rPr>
      </w:pPr>
      <w:r>
        <w:rPr>
          <w:rFonts w:cs="Calibri"/>
        </w:rPr>
        <w:t>con sede in ……………………………………... Partita IVA ……………...………………………</w:t>
      </w:r>
    </w:p>
    <w:p w14:paraId="62E35653" w14:textId="77777777" w:rsidR="0060588A" w:rsidRDefault="00C971DE">
      <w:pPr>
        <w:spacing w:line="480" w:lineRule="auto"/>
        <w:ind w:left="284" w:hanging="284"/>
        <w:jc w:val="both"/>
        <w:rPr>
          <w:rFonts w:cs="Calibri"/>
        </w:rPr>
      </w:pPr>
      <w:r>
        <w:rPr>
          <w:rFonts w:cs="Calibri"/>
        </w:rPr>
        <w:t>con sede in ……………………………………... Partita IVA ……………...………………………</w:t>
      </w:r>
    </w:p>
    <w:p w14:paraId="4673A5F6" w14:textId="77777777" w:rsidR="0060588A" w:rsidRDefault="00C971DE">
      <w:pPr>
        <w:ind w:left="284" w:hanging="284"/>
        <w:jc w:val="both"/>
        <w:rPr>
          <w:rFonts w:cs="Calibri"/>
        </w:rPr>
      </w:pPr>
      <w:r>
        <w:rPr>
          <w:rFonts w:cs="Calibri"/>
        </w:rPr>
        <w:t>ed i soggetti interessati in seno all’impresa erano:</w:t>
      </w:r>
    </w:p>
    <w:p w14:paraId="5DB2B937" w14:textId="77777777" w:rsidR="0060588A" w:rsidRDefault="0060588A">
      <w:pPr>
        <w:ind w:left="284" w:hanging="284"/>
        <w:jc w:val="both"/>
        <w:rPr>
          <w:rFonts w:cs="Calibri"/>
        </w:rPr>
      </w:pPr>
    </w:p>
    <w:tbl>
      <w:tblPr>
        <w:tblW w:w="9639" w:type="dxa"/>
        <w:tblInd w:w="104" w:type="dxa"/>
        <w:tblCellMar>
          <w:left w:w="98" w:type="dxa"/>
        </w:tblCellMar>
        <w:tblLook w:val="04A0" w:firstRow="1" w:lastRow="0" w:firstColumn="1" w:lastColumn="0" w:noHBand="0" w:noVBand="1"/>
      </w:tblPr>
      <w:tblGrid>
        <w:gridCol w:w="2124"/>
        <w:gridCol w:w="1558"/>
        <w:gridCol w:w="1699"/>
        <w:gridCol w:w="1558"/>
        <w:gridCol w:w="2700"/>
      </w:tblGrid>
      <w:tr w:rsidR="0060588A" w14:paraId="3DDFE88F" w14:textId="77777777">
        <w:tc>
          <w:tcPr>
            <w:tcW w:w="21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784D92" w14:textId="77777777" w:rsidR="0060588A" w:rsidRDefault="00C971DE">
            <w:pPr>
              <w:suppressAutoHyphens/>
              <w:ind w:left="284" w:hanging="284"/>
              <w:jc w:val="center"/>
              <w:rPr>
                <w:rFonts w:cs="Calibri"/>
              </w:rPr>
            </w:pPr>
            <w:r>
              <w:rPr>
                <w:rFonts w:cs="Calibri"/>
              </w:rPr>
              <w:t>Cognome Nome</w:t>
            </w:r>
          </w:p>
        </w:tc>
        <w:tc>
          <w:tcPr>
            <w:tcW w:w="155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44A4AC" w14:textId="77777777" w:rsidR="0060588A" w:rsidRDefault="00C971DE">
            <w:pPr>
              <w:suppressAutoHyphens/>
              <w:ind w:left="284" w:hanging="284"/>
              <w:jc w:val="center"/>
              <w:rPr>
                <w:rFonts w:cs="Calibri"/>
              </w:rPr>
            </w:pPr>
            <w:r>
              <w:rPr>
                <w:rFonts w:cs="Calibri"/>
              </w:rPr>
              <w:t>Luogo di nascita</w:t>
            </w:r>
          </w:p>
        </w:tc>
        <w:tc>
          <w:tcPr>
            <w:tcW w:w="169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6E0AAA" w14:textId="77777777" w:rsidR="0060588A" w:rsidRDefault="00C971DE">
            <w:pPr>
              <w:suppressAutoHyphens/>
              <w:ind w:left="284" w:hanging="284"/>
              <w:jc w:val="center"/>
              <w:rPr>
                <w:rFonts w:cs="Calibri"/>
              </w:rPr>
            </w:pPr>
            <w:r>
              <w:rPr>
                <w:rFonts w:cs="Calibri"/>
              </w:rPr>
              <w:t>Data di nascita</w:t>
            </w:r>
          </w:p>
        </w:tc>
        <w:tc>
          <w:tcPr>
            <w:tcW w:w="155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9BEDBA" w14:textId="77777777" w:rsidR="0060588A" w:rsidRDefault="00C971DE">
            <w:pPr>
              <w:suppressAutoHyphens/>
              <w:ind w:left="284" w:hanging="284"/>
              <w:jc w:val="center"/>
              <w:rPr>
                <w:rFonts w:cs="Calibri"/>
              </w:rPr>
            </w:pPr>
            <w:r>
              <w:rPr>
                <w:rFonts w:cs="Calibri"/>
              </w:rPr>
              <w:t>Residenza</w:t>
            </w:r>
          </w:p>
        </w:tc>
        <w:tc>
          <w:tcPr>
            <w:tcW w:w="27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FBEDD5" w14:textId="77777777" w:rsidR="0060588A" w:rsidRDefault="00C971DE">
            <w:pPr>
              <w:suppressAutoHyphens/>
              <w:ind w:left="284" w:hanging="284"/>
              <w:jc w:val="center"/>
              <w:rPr>
                <w:rFonts w:cs="Calibri"/>
              </w:rPr>
            </w:pPr>
            <w:r>
              <w:rPr>
                <w:rFonts w:cs="Calibri"/>
              </w:rPr>
              <w:t>Carica Ricoperta</w:t>
            </w:r>
          </w:p>
        </w:tc>
      </w:tr>
      <w:tr w:rsidR="0060588A" w14:paraId="0784DC92" w14:textId="77777777">
        <w:trPr>
          <w:trHeight w:val="737"/>
        </w:trPr>
        <w:tc>
          <w:tcPr>
            <w:tcW w:w="2124" w:type="dxa"/>
            <w:tcBorders>
              <w:top w:val="single" w:sz="4" w:space="0" w:color="000001"/>
              <w:left w:val="single" w:sz="4" w:space="0" w:color="000001"/>
              <w:bottom w:val="single" w:sz="4" w:space="0" w:color="000001"/>
              <w:right w:val="single" w:sz="4" w:space="0" w:color="000001"/>
            </w:tcBorders>
            <w:shd w:val="clear" w:color="auto" w:fill="auto"/>
          </w:tcPr>
          <w:p w14:paraId="51E98A2B" w14:textId="77777777" w:rsidR="0060588A" w:rsidRDefault="0060588A">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14:paraId="076673C2" w14:textId="77777777" w:rsidR="0060588A" w:rsidRDefault="0060588A">
            <w:pPr>
              <w:suppressAutoHyphens/>
              <w:spacing w:line="360" w:lineRule="auto"/>
              <w:ind w:left="284" w:hanging="284"/>
              <w:jc w:val="both"/>
              <w:rPr>
                <w:rFonts w:cs="Calibri"/>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00738EAE" w14:textId="77777777" w:rsidR="0060588A" w:rsidRDefault="0060588A">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14:paraId="6C355B56" w14:textId="77777777" w:rsidR="0060588A" w:rsidRDefault="0060588A">
            <w:pPr>
              <w:suppressAutoHyphens/>
              <w:spacing w:line="360" w:lineRule="auto"/>
              <w:ind w:left="284" w:hanging="284"/>
              <w:jc w:val="both"/>
              <w:rPr>
                <w:rFonts w:cs="Calibri"/>
              </w:rPr>
            </w:pPr>
          </w:p>
        </w:tc>
        <w:tc>
          <w:tcPr>
            <w:tcW w:w="2700" w:type="dxa"/>
            <w:tcBorders>
              <w:top w:val="single" w:sz="4" w:space="0" w:color="000001"/>
              <w:left w:val="single" w:sz="4" w:space="0" w:color="000001"/>
              <w:bottom w:val="single" w:sz="4" w:space="0" w:color="000001"/>
              <w:right w:val="single" w:sz="4" w:space="0" w:color="000001"/>
            </w:tcBorders>
            <w:shd w:val="clear" w:color="auto" w:fill="auto"/>
          </w:tcPr>
          <w:p w14:paraId="55FDDFF0" w14:textId="77777777" w:rsidR="0060588A" w:rsidRDefault="0060588A">
            <w:pPr>
              <w:suppressAutoHyphens/>
              <w:spacing w:line="360" w:lineRule="auto"/>
              <w:ind w:left="284" w:hanging="284"/>
              <w:jc w:val="both"/>
              <w:rPr>
                <w:rFonts w:cs="Calibri"/>
              </w:rPr>
            </w:pPr>
          </w:p>
        </w:tc>
      </w:tr>
      <w:tr w:rsidR="0060588A" w14:paraId="5EF1FE89" w14:textId="77777777">
        <w:trPr>
          <w:trHeight w:val="737"/>
        </w:trPr>
        <w:tc>
          <w:tcPr>
            <w:tcW w:w="2124" w:type="dxa"/>
            <w:tcBorders>
              <w:top w:val="single" w:sz="4" w:space="0" w:color="000001"/>
              <w:left w:val="single" w:sz="4" w:space="0" w:color="000001"/>
              <w:bottom w:val="single" w:sz="4" w:space="0" w:color="000001"/>
              <w:right w:val="single" w:sz="4" w:space="0" w:color="000001"/>
            </w:tcBorders>
            <w:shd w:val="clear" w:color="auto" w:fill="auto"/>
          </w:tcPr>
          <w:p w14:paraId="0F0E937A" w14:textId="77777777" w:rsidR="0060588A" w:rsidRDefault="0060588A">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14:paraId="3D3C58E8" w14:textId="77777777" w:rsidR="0060588A" w:rsidRDefault="0060588A">
            <w:pPr>
              <w:suppressAutoHyphens/>
              <w:spacing w:line="360" w:lineRule="auto"/>
              <w:ind w:left="284" w:hanging="284"/>
              <w:jc w:val="both"/>
              <w:rPr>
                <w:rFonts w:cs="Calibri"/>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4F2B8EDA" w14:textId="77777777" w:rsidR="0060588A" w:rsidRDefault="0060588A">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14:paraId="5514217A" w14:textId="77777777" w:rsidR="0060588A" w:rsidRDefault="0060588A">
            <w:pPr>
              <w:suppressAutoHyphens/>
              <w:spacing w:line="360" w:lineRule="auto"/>
              <w:ind w:left="284" w:hanging="284"/>
              <w:jc w:val="both"/>
              <w:rPr>
                <w:rFonts w:cs="Calibri"/>
              </w:rPr>
            </w:pPr>
          </w:p>
        </w:tc>
        <w:tc>
          <w:tcPr>
            <w:tcW w:w="2700" w:type="dxa"/>
            <w:tcBorders>
              <w:top w:val="single" w:sz="4" w:space="0" w:color="000001"/>
              <w:left w:val="single" w:sz="4" w:space="0" w:color="000001"/>
              <w:bottom w:val="single" w:sz="4" w:space="0" w:color="000001"/>
              <w:right w:val="single" w:sz="4" w:space="0" w:color="000001"/>
            </w:tcBorders>
            <w:shd w:val="clear" w:color="auto" w:fill="auto"/>
          </w:tcPr>
          <w:p w14:paraId="00552ED3" w14:textId="77777777" w:rsidR="0060588A" w:rsidRDefault="0060588A">
            <w:pPr>
              <w:suppressAutoHyphens/>
              <w:spacing w:line="360" w:lineRule="auto"/>
              <w:ind w:left="284" w:hanging="284"/>
              <w:jc w:val="both"/>
              <w:rPr>
                <w:rFonts w:cs="Calibri"/>
              </w:rPr>
            </w:pPr>
          </w:p>
        </w:tc>
      </w:tr>
      <w:tr w:rsidR="0060588A" w14:paraId="0B77168C" w14:textId="77777777">
        <w:trPr>
          <w:trHeight w:val="737"/>
        </w:trPr>
        <w:tc>
          <w:tcPr>
            <w:tcW w:w="2124" w:type="dxa"/>
            <w:tcBorders>
              <w:top w:val="single" w:sz="4" w:space="0" w:color="000001"/>
              <w:left w:val="single" w:sz="4" w:space="0" w:color="000001"/>
              <w:bottom w:val="single" w:sz="4" w:space="0" w:color="000001"/>
              <w:right w:val="single" w:sz="4" w:space="0" w:color="000001"/>
            </w:tcBorders>
            <w:shd w:val="clear" w:color="auto" w:fill="auto"/>
          </w:tcPr>
          <w:p w14:paraId="04BEBC38" w14:textId="77777777" w:rsidR="0060588A" w:rsidRDefault="0060588A">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14:paraId="2447682B" w14:textId="77777777" w:rsidR="0060588A" w:rsidRDefault="0060588A">
            <w:pPr>
              <w:suppressAutoHyphens/>
              <w:spacing w:line="360" w:lineRule="auto"/>
              <w:ind w:left="284" w:hanging="284"/>
              <w:jc w:val="both"/>
              <w:rPr>
                <w:rFonts w:cs="Calibri"/>
              </w:rPr>
            </w:pPr>
          </w:p>
        </w:tc>
        <w:tc>
          <w:tcPr>
            <w:tcW w:w="1699" w:type="dxa"/>
            <w:tcBorders>
              <w:top w:val="single" w:sz="4" w:space="0" w:color="000001"/>
              <w:left w:val="single" w:sz="4" w:space="0" w:color="000001"/>
              <w:bottom w:val="single" w:sz="4" w:space="0" w:color="000001"/>
              <w:right w:val="single" w:sz="4" w:space="0" w:color="000001"/>
            </w:tcBorders>
            <w:shd w:val="clear" w:color="auto" w:fill="auto"/>
          </w:tcPr>
          <w:p w14:paraId="6273F975" w14:textId="77777777" w:rsidR="0060588A" w:rsidRDefault="0060588A">
            <w:pPr>
              <w:suppressAutoHyphens/>
              <w:spacing w:line="360" w:lineRule="auto"/>
              <w:ind w:left="284" w:hanging="284"/>
              <w:jc w:val="both"/>
              <w:rPr>
                <w:rFonts w:cs="Calibri"/>
              </w:rPr>
            </w:pPr>
          </w:p>
        </w:tc>
        <w:tc>
          <w:tcPr>
            <w:tcW w:w="1558" w:type="dxa"/>
            <w:tcBorders>
              <w:top w:val="single" w:sz="4" w:space="0" w:color="000001"/>
              <w:left w:val="single" w:sz="4" w:space="0" w:color="000001"/>
              <w:bottom w:val="single" w:sz="4" w:space="0" w:color="000001"/>
              <w:right w:val="single" w:sz="4" w:space="0" w:color="000001"/>
            </w:tcBorders>
            <w:shd w:val="clear" w:color="auto" w:fill="auto"/>
          </w:tcPr>
          <w:p w14:paraId="1635F46B" w14:textId="77777777" w:rsidR="0060588A" w:rsidRDefault="0060588A">
            <w:pPr>
              <w:suppressAutoHyphens/>
              <w:spacing w:line="360" w:lineRule="auto"/>
              <w:ind w:left="284" w:hanging="284"/>
              <w:jc w:val="both"/>
              <w:rPr>
                <w:rFonts w:cs="Calibri"/>
              </w:rPr>
            </w:pPr>
          </w:p>
        </w:tc>
        <w:tc>
          <w:tcPr>
            <w:tcW w:w="2700" w:type="dxa"/>
            <w:tcBorders>
              <w:top w:val="single" w:sz="4" w:space="0" w:color="000001"/>
              <w:left w:val="single" w:sz="4" w:space="0" w:color="000001"/>
              <w:bottom w:val="single" w:sz="4" w:space="0" w:color="000001"/>
              <w:right w:val="single" w:sz="4" w:space="0" w:color="000001"/>
            </w:tcBorders>
            <w:shd w:val="clear" w:color="auto" w:fill="auto"/>
          </w:tcPr>
          <w:p w14:paraId="2EEE6A77" w14:textId="77777777" w:rsidR="0060588A" w:rsidRDefault="0060588A">
            <w:pPr>
              <w:suppressAutoHyphens/>
              <w:spacing w:line="360" w:lineRule="auto"/>
              <w:ind w:left="284" w:hanging="284"/>
              <w:jc w:val="both"/>
              <w:rPr>
                <w:rFonts w:cs="Calibri"/>
              </w:rPr>
            </w:pPr>
          </w:p>
        </w:tc>
      </w:tr>
    </w:tbl>
    <w:p w14:paraId="72A8BEFD" w14:textId="77777777" w:rsidR="0060588A" w:rsidRDefault="0060588A">
      <w:pPr>
        <w:ind w:left="284" w:hanging="284"/>
        <w:jc w:val="both"/>
        <w:rPr>
          <w:rFonts w:cs="Calibri"/>
        </w:rPr>
      </w:pPr>
    </w:p>
    <w:p w14:paraId="4EB3F0B6" w14:textId="77777777" w:rsidR="0060588A" w:rsidRDefault="00C971DE">
      <w:pPr>
        <w:spacing w:line="360" w:lineRule="auto"/>
        <w:ind w:left="284" w:hanging="284"/>
        <w:jc w:val="both"/>
      </w:pPr>
      <w:r>
        <w:rPr>
          <w:rFonts w:cs="Calibri"/>
          <w:color w:val="000000"/>
        </w:rPr>
        <w:t>per i quali rende le dichiarazioni di cui all’articolo 80 commi 1, 2 e 5 lettera l).</w:t>
      </w:r>
    </w:p>
    <w:p w14:paraId="6826593F" w14:textId="77777777" w:rsidR="0060588A" w:rsidRDefault="00C971DE">
      <w:pPr>
        <w:pStyle w:val="Paragrafoelenco"/>
        <w:numPr>
          <w:ilvl w:val="0"/>
          <w:numId w:val="6"/>
        </w:numPr>
        <w:ind w:left="0" w:hanging="340"/>
        <w:jc w:val="both"/>
      </w:pPr>
      <w:r>
        <w:rPr>
          <w:rFonts w:cs="Calibri"/>
          <w:sz w:val="24"/>
          <w:szCs w:val="24"/>
          <w:lang w:eastAsia="it-IT"/>
        </w:rPr>
        <w:t xml:space="preserve">□ i servizi che intende subappaltare nei limiti del  </w:t>
      </w:r>
      <w:r>
        <w:rPr>
          <w:rFonts w:cs="Calibri"/>
          <w:sz w:val="24"/>
          <w:szCs w:val="24"/>
          <w:highlight w:val="yellow"/>
          <w:lang w:eastAsia="it-IT"/>
        </w:rPr>
        <w:t xml:space="preserve">    </w:t>
      </w:r>
      <w:r>
        <w:rPr>
          <w:rFonts w:cs="Calibri"/>
          <w:sz w:val="24"/>
          <w:szCs w:val="24"/>
          <w:lang w:eastAsia="it-IT"/>
        </w:rPr>
        <w:t xml:space="preserve">   dell’importo complessivo del contratto, in conformità a quanto previsto dall’art. 105 del “Codice”;</w:t>
      </w:r>
    </w:p>
    <w:p w14:paraId="223AABA4" w14:textId="77777777" w:rsidR="0060588A" w:rsidRDefault="0060588A">
      <w:pPr>
        <w:ind w:left="284" w:hanging="284"/>
        <w:jc w:val="both"/>
        <w:rPr>
          <w:rFonts w:cs="Calibri"/>
        </w:rPr>
      </w:pPr>
    </w:p>
    <w:p w14:paraId="3FD77FAE" w14:textId="77777777" w:rsidR="0060588A" w:rsidRDefault="00C971DE">
      <w:pPr>
        <w:ind w:left="284" w:hanging="284"/>
        <w:jc w:val="both"/>
      </w:pPr>
      <w:r>
        <w:rPr>
          <w:rFonts w:cs="Calibri"/>
        </w:rPr>
        <w:t>□ che non intende subappaltare alcun servizio</w:t>
      </w:r>
    </w:p>
    <w:p w14:paraId="494A0C87" w14:textId="77777777" w:rsidR="0060588A" w:rsidRDefault="0060588A">
      <w:pPr>
        <w:ind w:left="284" w:hanging="284"/>
        <w:jc w:val="both"/>
        <w:rPr>
          <w:rFonts w:cs="Calibri"/>
        </w:rPr>
      </w:pPr>
    </w:p>
    <w:p w14:paraId="38CF7A79" w14:textId="77777777" w:rsidR="0060588A" w:rsidRDefault="0060588A">
      <w:pPr>
        <w:pStyle w:val="Paragrafoelenco"/>
        <w:ind w:left="720"/>
        <w:jc w:val="both"/>
        <w:rPr>
          <w:i/>
          <w:color w:val="000000"/>
          <w:sz w:val="24"/>
          <w:szCs w:val="24"/>
        </w:rPr>
      </w:pPr>
    </w:p>
    <w:p w14:paraId="0A9A4F39" w14:textId="77777777" w:rsidR="0060588A" w:rsidRDefault="0060588A">
      <w:pPr>
        <w:jc w:val="both"/>
        <w:rPr>
          <w:i/>
          <w:color w:val="000000"/>
        </w:rPr>
      </w:pPr>
    </w:p>
    <w:p w14:paraId="5CDDFA53" w14:textId="77777777" w:rsidR="0060588A" w:rsidRDefault="00C971DE">
      <w:r>
        <w:t>Data</w:t>
      </w:r>
    </w:p>
    <w:p w14:paraId="4AD919F8" w14:textId="77777777" w:rsidR="0060588A" w:rsidRDefault="0060588A"/>
    <w:p w14:paraId="05C61471" w14:textId="77777777" w:rsidR="0060588A" w:rsidRDefault="00C971DE">
      <w:r>
        <w:t>___________________________</w:t>
      </w:r>
    </w:p>
    <w:p w14:paraId="1B0AE242" w14:textId="77777777" w:rsidR="0060588A" w:rsidRDefault="0060588A"/>
    <w:p w14:paraId="0B96C217" w14:textId="77777777" w:rsidR="0060588A" w:rsidRDefault="00C971DE">
      <w:r>
        <w:rPr>
          <w:i/>
        </w:rPr>
        <w:t xml:space="preserve">Documento informatico firmato digitalmente ai sensi del </w:t>
      </w:r>
      <w:proofErr w:type="spellStart"/>
      <w:r>
        <w:rPr>
          <w:i/>
        </w:rPr>
        <w:t>D.Lgs</w:t>
      </w:r>
      <w:proofErr w:type="spellEnd"/>
      <w:r>
        <w:rPr>
          <w:i/>
        </w:rPr>
        <w:t xml:space="preserve"> 82/2005 </w:t>
      </w:r>
      <w:proofErr w:type="spellStart"/>
      <w:r>
        <w:rPr>
          <w:i/>
        </w:rPr>
        <w:t>s.m.i.</w:t>
      </w:r>
      <w:proofErr w:type="spellEnd"/>
      <w:r>
        <w:rPr>
          <w:i/>
        </w:rPr>
        <w:t xml:space="preserve"> e norme collegate, il quale sostituisce il documento cartaceo e la firma autografa</w:t>
      </w:r>
    </w:p>
    <w:sectPr w:rsidR="0060588A">
      <w:pgSz w:w="11906" w:h="16838"/>
      <w:pgMar w:top="1417" w:right="1134" w:bottom="1134" w:left="1134"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yriad Pro Light">
    <w:charset w:val="00"/>
    <w:family w:val="roman"/>
    <w:pitch w:val="variable"/>
  </w:font>
  <w:font w:name="ArialM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7A0B"/>
    <w:multiLevelType w:val="multilevel"/>
    <w:tmpl w:val="9DF64C94"/>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9238DE"/>
    <w:multiLevelType w:val="multilevel"/>
    <w:tmpl w:val="B15220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B2B76D7"/>
    <w:multiLevelType w:val="multilevel"/>
    <w:tmpl w:val="CBE0082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DBB5672"/>
    <w:multiLevelType w:val="multilevel"/>
    <w:tmpl w:val="513E11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56B265E"/>
    <w:multiLevelType w:val="multilevel"/>
    <w:tmpl w:val="397EDF2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075AA4"/>
    <w:multiLevelType w:val="multilevel"/>
    <w:tmpl w:val="38F6B336"/>
    <w:lvl w:ilvl="0">
      <w:start w:val="1"/>
      <w:numFmt w:val="bullet"/>
      <w:lvlText w:val=""/>
      <w:lvlJc w:val="left"/>
      <w:pPr>
        <w:tabs>
          <w:tab w:val="num" w:pos="801"/>
        </w:tabs>
        <w:ind w:left="801" w:hanging="360"/>
      </w:pPr>
      <w:rPr>
        <w:rFonts w:ascii="Symbol" w:hAnsi="Symbol" w:cs="OpenSymbol" w:hint="default"/>
        <w:sz w:val="24"/>
      </w:rPr>
    </w:lvl>
    <w:lvl w:ilvl="1">
      <w:start w:val="1"/>
      <w:numFmt w:val="bullet"/>
      <w:lvlText w:val="◦"/>
      <w:lvlJc w:val="left"/>
      <w:pPr>
        <w:tabs>
          <w:tab w:val="num" w:pos="1161"/>
        </w:tabs>
        <w:ind w:left="1161" w:hanging="360"/>
      </w:pPr>
      <w:rPr>
        <w:rFonts w:ascii="OpenSymbol" w:hAnsi="OpenSymbol" w:cs="OpenSymbol" w:hint="default"/>
      </w:rPr>
    </w:lvl>
    <w:lvl w:ilvl="2">
      <w:start w:val="1"/>
      <w:numFmt w:val="bullet"/>
      <w:lvlText w:val="▪"/>
      <w:lvlJc w:val="left"/>
      <w:pPr>
        <w:tabs>
          <w:tab w:val="num" w:pos="1521"/>
        </w:tabs>
        <w:ind w:left="1521" w:hanging="360"/>
      </w:pPr>
      <w:rPr>
        <w:rFonts w:ascii="OpenSymbol" w:hAnsi="OpenSymbol" w:cs="OpenSymbol" w:hint="default"/>
      </w:rPr>
    </w:lvl>
    <w:lvl w:ilvl="3">
      <w:start w:val="1"/>
      <w:numFmt w:val="bullet"/>
      <w:lvlText w:val=""/>
      <w:lvlJc w:val="left"/>
      <w:pPr>
        <w:tabs>
          <w:tab w:val="num" w:pos="1881"/>
        </w:tabs>
        <w:ind w:left="1881" w:hanging="360"/>
      </w:pPr>
      <w:rPr>
        <w:rFonts w:ascii="Symbol" w:hAnsi="Symbol" w:cs="OpenSymbol" w:hint="default"/>
      </w:rPr>
    </w:lvl>
    <w:lvl w:ilvl="4">
      <w:start w:val="1"/>
      <w:numFmt w:val="bullet"/>
      <w:lvlText w:val="◦"/>
      <w:lvlJc w:val="left"/>
      <w:pPr>
        <w:tabs>
          <w:tab w:val="num" w:pos="2241"/>
        </w:tabs>
        <w:ind w:left="2241" w:hanging="360"/>
      </w:pPr>
      <w:rPr>
        <w:rFonts w:ascii="OpenSymbol" w:hAnsi="OpenSymbol" w:cs="OpenSymbol" w:hint="default"/>
      </w:rPr>
    </w:lvl>
    <w:lvl w:ilvl="5">
      <w:start w:val="1"/>
      <w:numFmt w:val="bullet"/>
      <w:lvlText w:val="▪"/>
      <w:lvlJc w:val="left"/>
      <w:pPr>
        <w:tabs>
          <w:tab w:val="num" w:pos="2601"/>
        </w:tabs>
        <w:ind w:left="2601" w:hanging="360"/>
      </w:pPr>
      <w:rPr>
        <w:rFonts w:ascii="OpenSymbol" w:hAnsi="OpenSymbol" w:cs="OpenSymbol" w:hint="default"/>
      </w:rPr>
    </w:lvl>
    <w:lvl w:ilvl="6">
      <w:start w:val="1"/>
      <w:numFmt w:val="bullet"/>
      <w:lvlText w:val=""/>
      <w:lvlJc w:val="left"/>
      <w:pPr>
        <w:tabs>
          <w:tab w:val="num" w:pos="2961"/>
        </w:tabs>
        <w:ind w:left="2961" w:hanging="360"/>
      </w:pPr>
      <w:rPr>
        <w:rFonts w:ascii="Symbol" w:hAnsi="Symbol" w:cs="OpenSymbol" w:hint="default"/>
      </w:rPr>
    </w:lvl>
    <w:lvl w:ilvl="7">
      <w:start w:val="1"/>
      <w:numFmt w:val="bullet"/>
      <w:lvlText w:val="◦"/>
      <w:lvlJc w:val="left"/>
      <w:pPr>
        <w:tabs>
          <w:tab w:val="num" w:pos="3321"/>
        </w:tabs>
        <w:ind w:left="3321" w:hanging="360"/>
      </w:pPr>
      <w:rPr>
        <w:rFonts w:ascii="OpenSymbol" w:hAnsi="OpenSymbol" w:cs="OpenSymbol" w:hint="default"/>
      </w:rPr>
    </w:lvl>
    <w:lvl w:ilvl="8">
      <w:start w:val="1"/>
      <w:numFmt w:val="bullet"/>
      <w:lvlText w:val="▪"/>
      <w:lvlJc w:val="left"/>
      <w:pPr>
        <w:tabs>
          <w:tab w:val="num" w:pos="3681"/>
        </w:tabs>
        <w:ind w:left="3681" w:hanging="360"/>
      </w:pPr>
      <w:rPr>
        <w:rFonts w:ascii="OpenSymbol" w:hAnsi="OpenSymbol" w:cs="OpenSymbol" w:hint="default"/>
      </w:rPr>
    </w:lvl>
  </w:abstractNum>
  <w:abstractNum w:abstractNumId="6" w15:restartNumberingAfterBreak="0">
    <w:nsid w:val="60F73BCF"/>
    <w:multiLevelType w:val="multilevel"/>
    <w:tmpl w:val="6F544B52"/>
    <w:lvl w:ilvl="0">
      <w:start w:val="1"/>
      <w:numFmt w:val="bullet"/>
      <w:lvlText w:val=""/>
      <w:lvlJc w:val="left"/>
      <w:pPr>
        <w:ind w:left="360" w:hanging="360"/>
      </w:pPr>
      <w:rPr>
        <w:rFonts w:ascii="Symbol" w:hAnsi="Symbol" w:cs="Symbol" w:hint="default"/>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0588A"/>
    <w:rsid w:val="002B3136"/>
    <w:rsid w:val="0060588A"/>
    <w:rsid w:val="00880351"/>
    <w:rsid w:val="0092332F"/>
    <w:rsid w:val="00C971D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58AD"/>
  <w15:docId w15:val="{70934D76-2153-41C0-92B6-5D62BC08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3292"/>
    <w:rPr>
      <w:rFonts w:ascii="Times New Roman" w:eastAsia="Times New Roman" w:hAnsi="Times New Roman" w:cs="Times New Roman"/>
      <w:color w:val="00000A"/>
      <w:sz w:val="24"/>
      <w:szCs w:val="24"/>
      <w:lang w:eastAsia="it-IT"/>
    </w:rPr>
  </w:style>
  <w:style w:type="paragraph" w:styleId="Titolo7">
    <w:name w:val="heading 7"/>
    <w:basedOn w:val="Normale"/>
    <w:link w:val="Titolo7Carattere"/>
    <w:uiPriority w:val="99"/>
    <w:semiHidden/>
    <w:unhideWhenUsed/>
    <w:qFormat/>
    <w:rsid w:val="00E83292"/>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semiHidden/>
    <w:qFormat/>
    <w:rsid w:val="00E83292"/>
    <w:rPr>
      <w:rFonts w:ascii="Times New Roman" w:eastAsia="Times New Roman" w:hAnsi="Times New Roman" w:cs="Times New Roman"/>
      <w:sz w:val="24"/>
      <w:szCs w:val="24"/>
      <w:lang w:eastAsia="it-IT"/>
    </w:rPr>
  </w:style>
  <w:style w:type="character" w:customStyle="1" w:styleId="Carpredefinitoparagrafo2">
    <w:name w:val="Car. predefinito paragrafo2"/>
    <w:qFormat/>
    <w:rsid w:val="00E83292"/>
  </w:style>
  <w:style w:type="character" w:customStyle="1" w:styleId="Caratteridinumerazione">
    <w:name w:val="Caratteri di numerazione"/>
    <w:qFormat/>
    <w:rsid w:val="00203C36"/>
    <w:rPr>
      <w:rFonts w:ascii="Times New Roman" w:hAnsi="Times New Roman"/>
      <w:sz w:val="24"/>
      <w:szCs w:val="24"/>
    </w:rPr>
  </w:style>
  <w:style w:type="character" w:customStyle="1" w:styleId="ListLabel1">
    <w:name w:val="ListLabel 1"/>
    <w:qFormat/>
    <w:rPr>
      <w:sz w:val="24"/>
      <w:szCs w:val="24"/>
    </w:rPr>
  </w:style>
  <w:style w:type="character" w:customStyle="1" w:styleId="ListLabel2">
    <w:name w:val="ListLabel 2"/>
    <w:qFormat/>
    <w:rPr>
      <w:sz w:val="24"/>
      <w:szCs w:val="24"/>
    </w:rPr>
  </w:style>
  <w:style w:type="character" w:customStyle="1" w:styleId="ListLabel3">
    <w:name w:val="ListLabel 3"/>
    <w:qFormat/>
    <w:rPr>
      <w:sz w:val="24"/>
      <w:szCs w:val="24"/>
    </w:rPr>
  </w:style>
  <w:style w:type="character" w:customStyle="1" w:styleId="ListLabel4">
    <w:name w:val="ListLabel 4"/>
    <w:qFormat/>
    <w:rPr>
      <w:sz w:val="24"/>
      <w:szCs w:val="24"/>
    </w:rPr>
  </w:style>
  <w:style w:type="character" w:customStyle="1" w:styleId="ListLabel5">
    <w:name w:val="ListLabel 5"/>
    <w:qFormat/>
    <w:rPr>
      <w:sz w:val="24"/>
      <w:szCs w:val="24"/>
    </w:rPr>
  </w:style>
  <w:style w:type="character" w:customStyle="1" w:styleId="ListLabel6">
    <w:name w:val="ListLabel 6"/>
    <w:qFormat/>
    <w:rPr>
      <w:sz w:val="24"/>
      <w:szCs w:val="24"/>
    </w:rPr>
  </w:style>
  <w:style w:type="character" w:customStyle="1" w:styleId="Punti">
    <w:name w:val="Punti"/>
    <w:qFormat/>
    <w:rPr>
      <w:rFonts w:ascii="OpenSymbol" w:eastAsia="OpenSymbol" w:hAnsi="OpenSymbol" w:cs="OpenSymbol"/>
    </w:rPr>
  </w:style>
  <w:style w:type="character" w:customStyle="1" w:styleId="ListLabel2757">
    <w:name w:val="ListLabel 2757"/>
    <w:qFormat/>
    <w:rPr>
      <w:rFonts w:ascii="Arial" w:hAnsi="Arial" w:cs="Symbol"/>
      <w:b/>
      <w:i w:val="0"/>
      <w:sz w:val="22"/>
    </w:rPr>
  </w:style>
  <w:style w:type="character" w:customStyle="1" w:styleId="ListLabel2758">
    <w:name w:val="ListLabel 2758"/>
    <w:qFormat/>
    <w:rPr>
      <w:rFonts w:ascii="Arial" w:hAnsi="Arial"/>
      <w:b/>
      <w:sz w:val="22"/>
    </w:rPr>
  </w:style>
  <w:style w:type="character" w:customStyle="1" w:styleId="ListLabel2769">
    <w:name w:val="ListLabel 2769"/>
    <w:qFormat/>
    <w:rPr>
      <w:rFonts w:ascii="Arial" w:hAnsi="Arial"/>
      <w:b/>
      <w:i w:val="0"/>
      <w:sz w:val="22"/>
    </w:rPr>
  </w:style>
  <w:style w:type="character" w:customStyle="1" w:styleId="ListLabel2770">
    <w:name w:val="ListLabel 2770"/>
    <w:qFormat/>
    <w:rPr>
      <w:rFonts w:ascii="Times New Roman" w:hAnsi="Times New Roman"/>
      <w:sz w:val="24"/>
      <w:szCs w:val="24"/>
    </w:rPr>
  </w:style>
  <w:style w:type="character" w:customStyle="1" w:styleId="ListLabel2771">
    <w:name w:val="ListLabel 2771"/>
    <w:qFormat/>
    <w:rPr>
      <w:rFonts w:ascii="Times New Roman" w:hAnsi="Times New Roman" w:cs="OpenSymbol"/>
      <w:sz w:val="24"/>
    </w:rPr>
  </w:style>
  <w:style w:type="character" w:customStyle="1" w:styleId="ListLabel2772">
    <w:name w:val="ListLabel 2772"/>
    <w:qFormat/>
    <w:rPr>
      <w:rFonts w:cs="OpenSymbol"/>
    </w:rPr>
  </w:style>
  <w:style w:type="character" w:customStyle="1" w:styleId="ListLabel2773">
    <w:name w:val="ListLabel 2773"/>
    <w:qFormat/>
    <w:rPr>
      <w:rFonts w:cs="OpenSymbol"/>
    </w:rPr>
  </w:style>
  <w:style w:type="character" w:customStyle="1" w:styleId="ListLabel2774">
    <w:name w:val="ListLabel 2774"/>
    <w:qFormat/>
    <w:rPr>
      <w:rFonts w:cs="OpenSymbol"/>
    </w:rPr>
  </w:style>
  <w:style w:type="character" w:customStyle="1" w:styleId="ListLabel2775">
    <w:name w:val="ListLabel 2775"/>
    <w:qFormat/>
    <w:rPr>
      <w:rFonts w:cs="OpenSymbol"/>
    </w:rPr>
  </w:style>
  <w:style w:type="character" w:customStyle="1" w:styleId="ListLabel2776">
    <w:name w:val="ListLabel 2776"/>
    <w:qFormat/>
    <w:rPr>
      <w:rFonts w:cs="OpenSymbol"/>
    </w:rPr>
  </w:style>
  <w:style w:type="character" w:customStyle="1" w:styleId="ListLabel2777">
    <w:name w:val="ListLabel 2777"/>
    <w:qFormat/>
    <w:rPr>
      <w:rFonts w:cs="OpenSymbol"/>
    </w:rPr>
  </w:style>
  <w:style w:type="character" w:customStyle="1" w:styleId="ListLabel2778">
    <w:name w:val="ListLabel 2778"/>
    <w:qFormat/>
    <w:rPr>
      <w:rFonts w:cs="OpenSymbol"/>
    </w:rPr>
  </w:style>
  <w:style w:type="character" w:customStyle="1" w:styleId="ListLabel2779">
    <w:name w:val="ListLabel 2779"/>
    <w:qFormat/>
    <w:rPr>
      <w:rFonts w:cs="OpenSymbol"/>
    </w:rPr>
  </w:style>
  <w:style w:type="character" w:customStyle="1" w:styleId="ListLabel2780">
    <w:name w:val="ListLabel 2780"/>
    <w:qFormat/>
    <w:rPr>
      <w:rFonts w:ascii="Times New Roman" w:hAnsi="Times New Roman" w:cs="Symbol"/>
      <w:b w:val="0"/>
      <w:i w:val="0"/>
      <w:sz w:val="24"/>
    </w:rPr>
  </w:style>
  <w:style w:type="character" w:customStyle="1" w:styleId="ListLabel2781">
    <w:name w:val="ListLabel 2781"/>
    <w:qFormat/>
    <w:rPr>
      <w:rFonts w:ascii="Times New Roman" w:hAnsi="Times New Roman"/>
      <w:b/>
      <w:sz w:val="24"/>
    </w:rPr>
  </w:style>
  <w:style w:type="character" w:customStyle="1" w:styleId="ListLabel2782">
    <w:name w:val="ListLabel 2782"/>
    <w:qFormat/>
    <w:rPr>
      <w:rFonts w:ascii="Times New Roman" w:hAnsi="Times New Roman"/>
      <w:b/>
      <w:i w:val="0"/>
      <w:sz w:val="24"/>
    </w:rPr>
  </w:style>
  <w:style w:type="character" w:customStyle="1" w:styleId="ListLabel2783">
    <w:name w:val="ListLabel 2783"/>
    <w:qFormat/>
    <w:rPr>
      <w:rFonts w:ascii="Times New Roman" w:hAnsi="Times New Roman" w:cs="OpenSymbol"/>
      <w:sz w:val="24"/>
    </w:rPr>
  </w:style>
  <w:style w:type="character" w:customStyle="1" w:styleId="ListLabel2784">
    <w:name w:val="ListLabel 2784"/>
    <w:qFormat/>
    <w:rPr>
      <w:rFonts w:cs="OpenSymbol"/>
    </w:rPr>
  </w:style>
  <w:style w:type="character" w:customStyle="1" w:styleId="ListLabel2785">
    <w:name w:val="ListLabel 2785"/>
    <w:qFormat/>
    <w:rPr>
      <w:rFonts w:cs="OpenSymbol"/>
    </w:rPr>
  </w:style>
  <w:style w:type="character" w:customStyle="1" w:styleId="ListLabel2786">
    <w:name w:val="ListLabel 2786"/>
    <w:qFormat/>
    <w:rPr>
      <w:rFonts w:cs="OpenSymbol"/>
    </w:rPr>
  </w:style>
  <w:style w:type="character" w:customStyle="1" w:styleId="ListLabel2787">
    <w:name w:val="ListLabel 2787"/>
    <w:qFormat/>
    <w:rPr>
      <w:rFonts w:cs="OpenSymbol"/>
    </w:rPr>
  </w:style>
  <w:style w:type="character" w:customStyle="1" w:styleId="ListLabel2788">
    <w:name w:val="ListLabel 2788"/>
    <w:qFormat/>
    <w:rPr>
      <w:rFonts w:cs="OpenSymbol"/>
    </w:rPr>
  </w:style>
  <w:style w:type="character" w:customStyle="1" w:styleId="ListLabel2789">
    <w:name w:val="ListLabel 2789"/>
    <w:qFormat/>
    <w:rPr>
      <w:rFonts w:cs="OpenSymbol"/>
    </w:rPr>
  </w:style>
  <w:style w:type="character" w:customStyle="1" w:styleId="ListLabel2790">
    <w:name w:val="ListLabel 2790"/>
    <w:qFormat/>
    <w:rPr>
      <w:rFonts w:cs="OpenSymbol"/>
    </w:rPr>
  </w:style>
  <w:style w:type="character" w:customStyle="1" w:styleId="ListLabel2791">
    <w:name w:val="ListLabel 2791"/>
    <w:qFormat/>
    <w:rPr>
      <w:rFonts w:cs="OpenSymbol"/>
    </w:rPr>
  </w:style>
  <w:style w:type="character" w:customStyle="1" w:styleId="ListLabel2792">
    <w:name w:val="ListLabel 2792"/>
    <w:qFormat/>
    <w:rPr>
      <w:rFonts w:cs="OpenSymbol"/>
    </w:rPr>
  </w:style>
  <w:style w:type="character" w:customStyle="1" w:styleId="ListLabel2793">
    <w:name w:val="ListLabel 2793"/>
    <w:qFormat/>
    <w:rPr>
      <w:rFonts w:cs="OpenSymbol"/>
    </w:rPr>
  </w:style>
  <w:style w:type="character" w:customStyle="1" w:styleId="ListLabel2794">
    <w:name w:val="ListLabel 2794"/>
    <w:qFormat/>
    <w:rPr>
      <w:rFonts w:cs="OpenSymbol"/>
    </w:rPr>
  </w:style>
  <w:style w:type="character" w:customStyle="1" w:styleId="ListLabel2795">
    <w:name w:val="ListLabel 2795"/>
    <w:qFormat/>
    <w:rPr>
      <w:rFonts w:cs="OpenSymbol"/>
    </w:rPr>
  </w:style>
  <w:style w:type="character" w:customStyle="1" w:styleId="ListLabel2796">
    <w:name w:val="ListLabel 2796"/>
    <w:qFormat/>
    <w:rPr>
      <w:rFonts w:cs="OpenSymbol"/>
    </w:rPr>
  </w:style>
  <w:style w:type="character" w:customStyle="1" w:styleId="ListLabel2797">
    <w:name w:val="ListLabel 2797"/>
    <w:qFormat/>
    <w:rPr>
      <w:rFonts w:cs="OpenSymbol"/>
    </w:rPr>
  </w:style>
  <w:style w:type="character" w:customStyle="1" w:styleId="ListLabel2798">
    <w:name w:val="ListLabel 2798"/>
    <w:qFormat/>
    <w:rPr>
      <w:rFonts w:cs="OpenSymbol"/>
    </w:rPr>
  </w:style>
  <w:style w:type="character" w:customStyle="1" w:styleId="ListLabel2799">
    <w:name w:val="ListLabel 2799"/>
    <w:qFormat/>
    <w:rPr>
      <w:rFonts w:cs="OpenSymbol"/>
    </w:rPr>
  </w:style>
  <w:style w:type="character" w:customStyle="1" w:styleId="ListLabel2800">
    <w:name w:val="ListLabel 2800"/>
    <w:qFormat/>
    <w:rPr>
      <w:rFonts w:cs="OpenSymbol"/>
    </w:rPr>
  </w:style>
  <w:style w:type="character" w:customStyle="1" w:styleId="ListLabel2801">
    <w:name w:val="ListLabel 2801"/>
    <w:qFormat/>
    <w:rPr>
      <w:rFonts w:ascii="Times New Roman" w:hAnsi="Times New Roman"/>
      <w:sz w:val="24"/>
      <w:szCs w:val="24"/>
    </w:rPr>
  </w:style>
  <w:style w:type="character" w:customStyle="1" w:styleId="ListLabel2802">
    <w:name w:val="ListLabel 2802"/>
    <w:qFormat/>
    <w:rPr>
      <w:rFonts w:ascii="Times New Roman" w:hAnsi="Times New Roman" w:cs="OpenSymbol"/>
      <w:sz w:val="24"/>
    </w:rPr>
  </w:style>
  <w:style w:type="character" w:customStyle="1" w:styleId="ListLabel2803">
    <w:name w:val="ListLabel 2803"/>
    <w:qFormat/>
    <w:rPr>
      <w:rFonts w:cs="OpenSymbol"/>
    </w:rPr>
  </w:style>
  <w:style w:type="character" w:customStyle="1" w:styleId="ListLabel2804">
    <w:name w:val="ListLabel 2804"/>
    <w:qFormat/>
    <w:rPr>
      <w:rFonts w:cs="OpenSymbol"/>
    </w:rPr>
  </w:style>
  <w:style w:type="character" w:customStyle="1" w:styleId="ListLabel2805">
    <w:name w:val="ListLabel 2805"/>
    <w:qFormat/>
    <w:rPr>
      <w:rFonts w:cs="OpenSymbol"/>
    </w:rPr>
  </w:style>
  <w:style w:type="character" w:customStyle="1" w:styleId="ListLabel2806">
    <w:name w:val="ListLabel 2806"/>
    <w:qFormat/>
    <w:rPr>
      <w:rFonts w:cs="OpenSymbol"/>
    </w:rPr>
  </w:style>
  <w:style w:type="character" w:customStyle="1" w:styleId="ListLabel2807">
    <w:name w:val="ListLabel 2807"/>
    <w:qFormat/>
    <w:rPr>
      <w:rFonts w:cs="OpenSymbol"/>
    </w:rPr>
  </w:style>
  <w:style w:type="character" w:customStyle="1" w:styleId="ListLabel2808">
    <w:name w:val="ListLabel 2808"/>
    <w:qFormat/>
    <w:rPr>
      <w:rFonts w:cs="OpenSymbol"/>
    </w:rPr>
  </w:style>
  <w:style w:type="character" w:customStyle="1" w:styleId="ListLabel2809">
    <w:name w:val="ListLabel 2809"/>
    <w:qFormat/>
    <w:rPr>
      <w:rFonts w:cs="OpenSymbol"/>
    </w:rPr>
  </w:style>
  <w:style w:type="character" w:customStyle="1" w:styleId="ListLabel2810">
    <w:name w:val="ListLabel 2810"/>
    <w:qFormat/>
    <w:rPr>
      <w:rFonts w:cs="OpenSymbol"/>
    </w:rPr>
  </w:style>
  <w:style w:type="character" w:customStyle="1" w:styleId="ListLabel2811">
    <w:name w:val="ListLabel 2811"/>
    <w:qFormat/>
    <w:rPr>
      <w:rFonts w:ascii="Times New Roman" w:hAnsi="Times New Roman" w:cs="Symbol"/>
      <w:b w:val="0"/>
      <w:i w:val="0"/>
      <w:sz w:val="24"/>
    </w:rPr>
  </w:style>
  <w:style w:type="character" w:customStyle="1" w:styleId="ListLabel2812">
    <w:name w:val="ListLabel 2812"/>
    <w:qFormat/>
    <w:rPr>
      <w:rFonts w:ascii="Times New Roman" w:hAnsi="Times New Roman"/>
      <w:b/>
      <w:sz w:val="24"/>
    </w:rPr>
  </w:style>
  <w:style w:type="character" w:customStyle="1" w:styleId="ListLabel2813">
    <w:name w:val="ListLabel 2813"/>
    <w:qFormat/>
    <w:rPr>
      <w:rFonts w:ascii="Times New Roman" w:hAnsi="Times New Roman"/>
      <w:b/>
      <w:i w:val="0"/>
      <w:sz w:val="24"/>
    </w:rPr>
  </w:style>
  <w:style w:type="character" w:customStyle="1" w:styleId="ListLabel2814">
    <w:name w:val="ListLabel 2814"/>
    <w:qFormat/>
    <w:rPr>
      <w:rFonts w:ascii="Times New Roman" w:hAnsi="Times New Roman" w:cs="OpenSymbol"/>
      <w:sz w:val="24"/>
    </w:rPr>
  </w:style>
  <w:style w:type="character" w:customStyle="1" w:styleId="ListLabel2815">
    <w:name w:val="ListLabel 2815"/>
    <w:qFormat/>
    <w:rPr>
      <w:rFonts w:cs="OpenSymbol"/>
    </w:rPr>
  </w:style>
  <w:style w:type="character" w:customStyle="1" w:styleId="ListLabel2816">
    <w:name w:val="ListLabel 2816"/>
    <w:qFormat/>
    <w:rPr>
      <w:rFonts w:cs="OpenSymbol"/>
    </w:rPr>
  </w:style>
  <w:style w:type="character" w:customStyle="1" w:styleId="ListLabel2817">
    <w:name w:val="ListLabel 2817"/>
    <w:qFormat/>
    <w:rPr>
      <w:rFonts w:cs="OpenSymbol"/>
    </w:rPr>
  </w:style>
  <w:style w:type="character" w:customStyle="1" w:styleId="ListLabel2818">
    <w:name w:val="ListLabel 2818"/>
    <w:qFormat/>
    <w:rPr>
      <w:rFonts w:cs="OpenSymbol"/>
    </w:rPr>
  </w:style>
  <w:style w:type="character" w:customStyle="1" w:styleId="ListLabel2819">
    <w:name w:val="ListLabel 2819"/>
    <w:qFormat/>
    <w:rPr>
      <w:rFonts w:cs="OpenSymbol"/>
    </w:rPr>
  </w:style>
  <w:style w:type="character" w:customStyle="1" w:styleId="ListLabel2820">
    <w:name w:val="ListLabel 2820"/>
    <w:qFormat/>
    <w:rPr>
      <w:rFonts w:cs="OpenSymbol"/>
    </w:rPr>
  </w:style>
  <w:style w:type="character" w:customStyle="1" w:styleId="ListLabel2821">
    <w:name w:val="ListLabel 2821"/>
    <w:qFormat/>
    <w:rPr>
      <w:rFonts w:cs="OpenSymbol"/>
    </w:rPr>
  </w:style>
  <w:style w:type="character" w:customStyle="1" w:styleId="ListLabel2822">
    <w:name w:val="ListLabel 2822"/>
    <w:qFormat/>
    <w:rPr>
      <w:rFonts w:cs="OpenSymbol"/>
    </w:rPr>
  </w:style>
  <w:style w:type="character" w:customStyle="1" w:styleId="ListLabel2823">
    <w:name w:val="ListLabel 2823"/>
    <w:qFormat/>
    <w:rPr>
      <w:rFonts w:cs="OpenSymbol"/>
    </w:rPr>
  </w:style>
  <w:style w:type="character" w:customStyle="1" w:styleId="ListLabel2824">
    <w:name w:val="ListLabel 2824"/>
    <w:qFormat/>
    <w:rPr>
      <w:rFonts w:cs="OpenSymbol"/>
    </w:rPr>
  </w:style>
  <w:style w:type="character" w:customStyle="1" w:styleId="ListLabel2825">
    <w:name w:val="ListLabel 2825"/>
    <w:qFormat/>
    <w:rPr>
      <w:rFonts w:cs="OpenSymbol"/>
    </w:rPr>
  </w:style>
  <w:style w:type="character" w:customStyle="1" w:styleId="ListLabel2826">
    <w:name w:val="ListLabel 2826"/>
    <w:qFormat/>
    <w:rPr>
      <w:rFonts w:cs="OpenSymbol"/>
    </w:rPr>
  </w:style>
  <w:style w:type="character" w:customStyle="1" w:styleId="ListLabel2827">
    <w:name w:val="ListLabel 2827"/>
    <w:qFormat/>
    <w:rPr>
      <w:rFonts w:cs="OpenSymbol"/>
    </w:rPr>
  </w:style>
  <w:style w:type="character" w:customStyle="1" w:styleId="ListLabel2828">
    <w:name w:val="ListLabel 2828"/>
    <w:qFormat/>
    <w:rPr>
      <w:rFonts w:cs="OpenSymbol"/>
    </w:rPr>
  </w:style>
  <w:style w:type="character" w:customStyle="1" w:styleId="ListLabel2829">
    <w:name w:val="ListLabel 2829"/>
    <w:qFormat/>
    <w:rPr>
      <w:rFonts w:cs="OpenSymbol"/>
    </w:rPr>
  </w:style>
  <w:style w:type="character" w:customStyle="1" w:styleId="ListLabel2830">
    <w:name w:val="ListLabel 2830"/>
    <w:qFormat/>
    <w:rPr>
      <w:rFonts w:cs="OpenSymbol"/>
    </w:rPr>
  </w:style>
  <w:style w:type="character" w:customStyle="1" w:styleId="ListLabel2831">
    <w:name w:val="ListLabel 2831"/>
    <w:qFormat/>
    <w:rPr>
      <w:rFonts w:cs="OpenSymbol"/>
    </w:rPr>
  </w:style>
  <w:style w:type="character" w:customStyle="1" w:styleId="ListLabel2832">
    <w:name w:val="ListLabel 2832"/>
    <w:qFormat/>
    <w:rPr>
      <w:rFonts w:ascii="Times New Roman" w:hAnsi="Times New Roman"/>
      <w:sz w:val="24"/>
      <w:szCs w:val="24"/>
    </w:rPr>
  </w:style>
  <w:style w:type="character" w:customStyle="1" w:styleId="ListLabel2833">
    <w:name w:val="ListLabel 2833"/>
    <w:qFormat/>
    <w:rPr>
      <w:rFonts w:ascii="Times New Roman" w:hAnsi="Times New Roman" w:cs="OpenSymbol"/>
      <w:sz w:val="24"/>
    </w:rPr>
  </w:style>
  <w:style w:type="character" w:customStyle="1" w:styleId="ListLabel2834">
    <w:name w:val="ListLabel 2834"/>
    <w:qFormat/>
    <w:rPr>
      <w:rFonts w:cs="OpenSymbol"/>
    </w:rPr>
  </w:style>
  <w:style w:type="character" w:customStyle="1" w:styleId="ListLabel2835">
    <w:name w:val="ListLabel 2835"/>
    <w:qFormat/>
    <w:rPr>
      <w:rFonts w:cs="OpenSymbol"/>
    </w:rPr>
  </w:style>
  <w:style w:type="character" w:customStyle="1" w:styleId="ListLabel2836">
    <w:name w:val="ListLabel 2836"/>
    <w:qFormat/>
    <w:rPr>
      <w:rFonts w:cs="OpenSymbol"/>
    </w:rPr>
  </w:style>
  <w:style w:type="character" w:customStyle="1" w:styleId="ListLabel2837">
    <w:name w:val="ListLabel 2837"/>
    <w:qFormat/>
    <w:rPr>
      <w:rFonts w:cs="OpenSymbol"/>
    </w:rPr>
  </w:style>
  <w:style w:type="character" w:customStyle="1" w:styleId="ListLabel2838">
    <w:name w:val="ListLabel 2838"/>
    <w:qFormat/>
    <w:rPr>
      <w:rFonts w:cs="OpenSymbol"/>
    </w:rPr>
  </w:style>
  <w:style w:type="character" w:customStyle="1" w:styleId="ListLabel2839">
    <w:name w:val="ListLabel 2839"/>
    <w:qFormat/>
    <w:rPr>
      <w:rFonts w:cs="OpenSymbol"/>
    </w:rPr>
  </w:style>
  <w:style w:type="character" w:customStyle="1" w:styleId="ListLabel2840">
    <w:name w:val="ListLabel 2840"/>
    <w:qFormat/>
    <w:rPr>
      <w:rFonts w:cs="OpenSymbol"/>
    </w:rPr>
  </w:style>
  <w:style w:type="character" w:customStyle="1" w:styleId="ListLabel2841">
    <w:name w:val="ListLabel 2841"/>
    <w:qFormat/>
    <w:rPr>
      <w:rFonts w:cs="OpenSymbol"/>
    </w:rPr>
  </w:style>
  <w:style w:type="character" w:customStyle="1" w:styleId="ListLabel2842">
    <w:name w:val="ListLabel 2842"/>
    <w:qFormat/>
    <w:rPr>
      <w:rFonts w:ascii="Times New Roman" w:hAnsi="Times New Roman" w:cs="Symbol"/>
      <w:b w:val="0"/>
      <w:i w:val="0"/>
      <w:sz w:val="24"/>
    </w:rPr>
  </w:style>
  <w:style w:type="character" w:customStyle="1" w:styleId="ListLabel2843">
    <w:name w:val="ListLabel 2843"/>
    <w:qFormat/>
    <w:rPr>
      <w:rFonts w:ascii="Times New Roman" w:hAnsi="Times New Roman"/>
      <w:b/>
      <w:sz w:val="24"/>
    </w:rPr>
  </w:style>
  <w:style w:type="character" w:customStyle="1" w:styleId="ListLabel2844">
    <w:name w:val="ListLabel 2844"/>
    <w:qFormat/>
    <w:rPr>
      <w:rFonts w:ascii="Times New Roman" w:hAnsi="Times New Roman"/>
      <w:b/>
      <w:i w:val="0"/>
      <w:sz w:val="24"/>
    </w:rPr>
  </w:style>
  <w:style w:type="character" w:customStyle="1" w:styleId="ListLabel2845">
    <w:name w:val="ListLabel 2845"/>
    <w:qFormat/>
    <w:rPr>
      <w:rFonts w:cs="OpenSymbol"/>
      <w:sz w:val="24"/>
    </w:rPr>
  </w:style>
  <w:style w:type="character" w:customStyle="1" w:styleId="ListLabel2846">
    <w:name w:val="ListLabel 2846"/>
    <w:qFormat/>
    <w:rPr>
      <w:rFonts w:cs="OpenSymbol"/>
    </w:rPr>
  </w:style>
  <w:style w:type="character" w:customStyle="1" w:styleId="ListLabel2847">
    <w:name w:val="ListLabel 2847"/>
    <w:qFormat/>
    <w:rPr>
      <w:rFonts w:cs="OpenSymbol"/>
    </w:rPr>
  </w:style>
  <w:style w:type="character" w:customStyle="1" w:styleId="ListLabel2848">
    <w:name w:val="ListLabel 2848"/>
    <w:qFormat/>
    <w:rPr>
      <w:rFonts w:cs="OpenSymbol"/>
    </w:rPr>
  </w:style>
  <w:style w:type="character" w:customStyle="1" w:styleId="ListLabel2849">
    <w:name w:val="ListLabel 2849"/>
    <w:qFormat/>
    <w:rPr>
      <w:rFonts w:cs="OpenSymbol"/>
    </w:rPr>
  </w:style>
  <w:style w:type="character" w:customStyle="1" w:styleId="ListLabel2850">
    <w:name w:val="ListLabel 2850"/>
    <w:qFormat/>
    <w:rPr>
      <w:rFonts w:cs="OpenSymbol"/>
    </w:rPr>
  </w:style>
  <w:style w:type="character" w:customStyle="1" w:styleId="ListLabel2851">
    <w:name w:val="ListLabel 2851"/>
    <w:qFormat/>
    <w:rPr>
      <w:rFonts w:cs="OpenSymbol"/>
    </w:rPr>
  </w:style>
  <w:style w:type="character" w:customStyle="1" w:styleId="ListLabel2852">
    <w:name w:val="ListLabel 2852"/>
    <w:qFormat/>
    <w:rPr>
      <w:rFonts w:cs="OpenSymbol"/>
    </w:rPr>
  </w:style>
  <w:style w:type="character" w:customStyle="1" w:styleId="ListLabel2853">
    <w:name w:val="ListLabel 2853"/>
    <w:qFormat/>
    <w:rPr>
      <w:rFonts w:cs="OpenSymbol"/>
    </w:rPr>
  </w:style>
  <w:style w:type="character" w:customStyle="1" w:styleId="ListLabel2854">
    <w:name w:val="ListLabel 2854"/>
    <w:qFormat/>
    <w:rPr>
      <w:rFonts w:cs="OpenSymbol"/>
    </w:rPr>
  </w:style>
  <w:style w:type="character" w:customStyle="1" w:styleId="ListLabel2855">
    <w:name w:val="ListLabel 2855"/>
    <w:qFormat/>
    <w:rPr>
      <w:rFonts w:cs="OpenSymbol"/>
    </w:rPr>
  </w:style>
  <w:style w:type="character" w:customStyle="1" w:styleId="ListLabel2856">
    <w:name w:val="ListLabel 2856"/>
    <w:qFormat/>
    <w:rPr>
      <w:rFonts w:cs="OpenSymbol"/>
    </w:rPr>
  </w:style>
  <w:style w:type="character" w:customStyle="1" w:styleId="ListLabel2857">
    <w:name w:val="ListLabel 2857"/>
    <w:qFormat/>
    <w:rPr>
      <w:rFonts w:cs="OpenSymbol"/>
    </w:rPr>
  </w:style>
  <w:style w:type="character" w:customStyle="1" w:styleId="ListLabel2858">
    <w:name w:val="ListLabel 2858"/>
    <w:qFormat/>
    <w:rPr>
      <w:rFonts w:cs="OpenSymbol"/>
    </w:rPr>
  </w:style>
  <w:style w:type="character" w:customStyle="1" w:styleId="ListLabel2859">
    <w:name w:val="ListLabel 2859"/>
    <w:qFormat/>
    <w:rPr>
      <w:rFonts w:cs="OpenSymbol"/>
    </w:rPr>
  </w:style>
  <w:style w:type="character" w:customStyle="1" w:styleId="ListLabel2860">
    <w:name w:val="ListLabel 2860"/>
    <w:qFormat/>
    <w:rPr>
      <w:rFonts w:cs="OpenSymbol"/>
    </w:rPr>
  </w:style>
  <w:style w:type="character" w:customStyle="1" w:styleId="ListLabel2861">
    <w:name w:val="ListLabel 2861"/>
    <w:qFormat/>
    <w:rPr>
      <w:rFonts w:cs="OpenSymbol"/>
    </w:rPr>
  </w:style>
  <w:style w:type="character" w:customStyle="1" w:styleId="ListLabel2862">
    <w:name w:val="ListLabel 2862"/>
    <w:qFormat/>
    <w:rPr>
      <w:rFonts w:cs="OpenSymbol"/>
    </w:rPr>
  </w:style>
  <w:style w:type="character" w:customStyle="1" w:styleId="ListLabel2863">
    <w:name w:val="ListLabel 2863"/>
    <w:qFormat/>
    <w:rPr>
      <w:sz w:val="24"/>
      <w:szCs w:val="24"/>
    </w:rPr>
  </w:style>
  <w:style w:type="character" w:customStyle="1" w:styleId="ListLabel2864">
    <w:name w:val="ListLabel 2864"/>
    <w:qFormat/>
    <w:rPr>
      <w:rFonts w:cs="OpenSymbol"/>
      <w:sz w:val="24"/>
    </w:rPr>
  </w:style>
  <w:style w:type="character" w:customStyle="1" w:styleId="ListLabel2865">
    <w:name w:val="ListLabel 2865"/>
    <w:qFormat/>
    <w:rPr>
      <w:rFonts w:cs="OpenSymbol"/>
    </w:rPr>
  </w:style>
  <w:style w:type="character" w:customStyle="1" w:styleId="ListLabel2866">
    <w:name w:val="ListLabel 2866"/>
    <w:qFormat/>
    <w:rPr>
      <w:rFonts w:cs="OpenSymbol"/>
    </w:rPr>
  </w:style>
  <w:style w:type="character" w:customStyle="1" w:styleId="ListLabel2867">
    <w:name w:val="ListLabel 2867"/>
    <w:qFormat/>
    <w:rPr>
      <w:rFonts w:cs="OpenSymbol"/>
    </w:rPr>
  </w:style>
  <w:style w:type="character" w:customStyle="1" w:styleId="ListLabel2868">
    <w:name w:val="ListLabel 2868"/>
    <w:qFormat/>
    <w:rPr>
      <w:rFonts w:cs="OpenSymbol"/>
    </w:rPr>
  </w:style>
  <w:style w:type="character" w:customStyle="1" w:styleId="ListLabel2869">
    <w:name w:val="ListLabel 2869"/>
    <w:qFormat/>
    <w:rPr>
      <w:rFonts w:cs="OpenSymbol"/>
    </w:rPr>
  </w:style>
  <w:style w:type="character" w:customStyle="1" w:styleId="ListLabel2870">
    <w:name w:val="ListLabel 2870"/>
    <w:qFormat/>
    <w:rPr>
      <w:rFonts w:cs="OpenSymbol"/>
    </w:rPr>
  </w:style>
  <w:style w:type="character" w:customStyle="1" w:styleId="ListLabel2871">
    <w:name w:val="ListLabel 2871"/>
    <w:qFormat/>
    <w:rPr>
      <w:rFonts w:cs="OpenSymbol"/>
    </w:rPr>
  </w:style>
  <w:style w:type="character" w:customStyle="1" w:styleId="ListLabel2872">
    <w:name w:val="ListLabel 2872"/>
    <w:qFormat/>
    <w:rPr>
      <w:rFonts w:cs="OpenSymbol"/>
    </w:rPr>
  </w:style>
  <w:style w:type="character" w:customStyle="1" w:styleId="ListLabel2873">
    <w:name w:val="ListLabel 2873"/>
    <w:qFormat/>
    <w:rPr>
      <w:rFonts w:cs="Symbol"/>
      <w:b w:val="0"/>
      <w:i w:val="0"/>
      <w:sz w:val="24"/>
    </w:rPr>
  </w:style>
  <w:style w:type="character" w:customStyle="1" w:styleId="ListLabel2874">
    <w:name w:val="ListLabel 2874"/>
    <w:qFormat/>
    <w:rPr>
      <w:b/>
      <w:sz w:val="24"/>
    </w:rPr>
  </w:style>
  <w:style w:type="character" w:customStyle="1" w:styleId="ListLabel2875">
    <w:name w:val="ListLabel 2875"/>
    <w:qFormat/>
    <w:rPr>
      <w:b/>
      <w:i w:val="0"/>
      <w:sz w:val="24"/>
    </w:rPr>
  </w:style>
  <w:style w:type="character" w:customStyle="1" w:styleId="ListLabel2876">
    <w:name w:val="ListLabel 2876"/>
    <w:qFormat/>
    <w:rPr>
      <w:rFonts w:cs="OpenSymbol"/>
      <w:sz w:val="24"/>
    </w:rPr>
  </w:style>
  <w:style w:type="character" w:customStyle="1" w:styleId="ListLabel2877">
    <w:name w:val="ListLabel 2877"/>
    <w:qFormat/>
    <w:rPr>
      <w:rFonts w:cs="OpenSymbol"/>
    </w:rPr>
  </w:style>
  <w:style w:type="character" w:customStyle="1" w:styleId="ListLabel2878">
    <w:name w:val="ListLabel 2878"/>
    <w:qFormat/>
    <w:rPr>
      <w:rFonts w:cs="OpenSymbol"/>
    </w:rPr>
  </w:style>
  <w:style w:type="character" w:customStyle="1" w:styleId="ListLabel2879">
    <w:name w:val="ListLabel 2879"/>
    <w:qFormat/>
    <w:rPr>
      <w:rFonts w:cs="OpenSymbol"/>
    </w:rPr>
  </w:style>
  <w:style w:type="character" w:customStyle="1" w:styleId="ListLabel2880">
    <w:name w:val="ListLabel 2880"/>
    <w:qFormat/>
    <w:rPr>
      <w:rFonts w:cs="OpenSymbol"/>
    </w:rPr>
  </w:style>
  <w:style w:type="character" w:customStyle="1" w:styleId="ListLabel2881">
    <w:name w:val="ListLabel 2881"/>
    <w:qFormat/>
    <w:rPr>
      <w:rFonts w:cs="OpenSymbol"/>
    </w:rPr>
  </w:style>
  <w:style w:type="character" w:customStyle="1" w:styleId="ListLabel2882">
    <w:name w:val="ListLabel 2882"/>
    <w:qFormat/>
    <w:rPr>
      <w:rFonts w:cs="OpenSymbol"/>
    </w:rPr>
  </w:style>
  <w:style w:type="character" w:customStyle="1" w:styleId="ListLabel2883">
    <w:name w:val="ListLabel 2883"/>
    <w:qFormat/>
    <w:rPr>
      <w:rFonts w:cs="OpenSymbol"/>
    </w:rPr>
  </w:style>
  <w:style w:type="character" w:customStyle="1" w:styleId="ListLabel2884">
    <w:name w:val="ListLabel 2884"/>
    <w:qFormat/>
    <w:rPr>
      <w:rFonts w:cs="OpenSymbol"/>
    </w:rPr>
  </w:style>
  <w:style w:type="character" w:customStyle="1" w:styleId="ListLabel2885">
    <w:name w:val="ListLabel 2885"/>
    <w:qFormat/>
    <w:rPr>
      <w:rFonts w:cs="OpenSymbol"/>
    </w:rPr>
  </w:style>
  <w:style w:type="character" w:customStyle="1" w:styleId="ListLabel2886">
    <w:name w:val="ListLabel 2886"/>
    <w:qFormat/>
    <w:rPr>
      <w:rFonts w:cs="OpenSymbol"/>
    </w:rPr>
  </w:style>
  <w:style w:type="character" w:customStyle="1" w:styleId="ListLabel2887">
    <w:name w:val="ListLabel 2887"/>
    <w:qFormat/>
    <w:rPr>
      <w:rFonts w:cs="OpenSymbol"/>
    </w:rPr>
  </w:style>
  <w:style w:type="character" w:customStyle="1" w:styleId="ListLabel2888">
    <w:name w:val="ListLabel 2888"/>
    <w:qFormat/>
    <w:rPr>
      <w:rFonts w:cs="OpenSymbol"/>
    </w:rPr>
  </w:style>
  <w:style w:type="character" w:customStyle="1" w:styleId="ListLabel2889">
    <w:name w:val="ListLabel 2889"/>
    <w:qFormat/>
    <w:rPr>
      <w:rFonts w:cs="OpenSymbol"/>
    </w:rPr>
  </w:style>
  <w:style w:type="character" w:customStyle="1" w:styleId="ListLabel2890">
    <w:name w:val="ListLabel 2890"/>
    <w:qFormat/>
    <w:rPr>
      <w:rFonts w:cs="OpenSymbol"/>
    </w:rPr>
  </w:style>
  <w:style w:type="character" w:customStyle="1" w:styleId="ListLabel2891">
    <w:name w:val="ListLabel 2891"/>
    <w:qFormat/>
    <w:rPr>
      <w:rFonts w:cs="OpenSymbol"/>
    </w:rPr>
  </w:style>
  <w:style w:type="character" w:customStyle="1" w:styleId="ListLabel2892">
    <w:name w:val="ListLabel 2892"/>
    <w:qFormat/>
    <w:rPr>
      <w:rFonts w:cs="OpenSymbol"/>
    </w:rPr>
  </w:style>
  <w:style w:type="character" w:customStyle="1" w:styleId="ListLabel2893">
    <w:name w:val="ListLabel 2893"/>
    <w:qFormat/>
    <w:rPr>
      <w:rFonts w:cs="OpenSymbol"/>
    </w:rPr>
  </w:style>
  <w:style w:type="character" w:customStyle="1" w:styleId="ListLabel2894">
    <w:name w:val="ListLabel 2894"/>
    <w:qFormat/>
    <w:rPr>
      <w:sz w:val="24"/>
      <w:szCs w:val="24"/>
    </w:rPr>
  </w:style>
  <w:style w:type="character" w:customStyle="1" w:styleId="ListLabel2895">
    <w:name w:val="ListLabel 2895"/>
    <w:qFormat/>
    <w:rPr>
      <w:rFonts w:cs="OpenSymbol"/>
      <w:sz w:val="24"/>
    </w:rPr>
  </w:style>
  <w:style w:type="character" w:customStyle="1" w:styleId="ListLabel2896">
    <w:name w:val="ListLabel 2896"/>
    <w:qFormat/>
    <w:rPr>
      <w:rFonts w:cs="OpenSymbol"/>
    </w:rPr>
  </w:style>
  <w:style w:type="character" w:customStyle="1" w:styleId="ListLabel2897">
    <w:name w:val="ListLabel 2897"/>
    <w:qFormat/>
    <w:rPr>
      <w:rFonts w:cs="OpenSymbol"/>
    </w:rPr>
  </w:style>
  <w:style w:type="character" w:customStyle="1" w:styleId="ListLabel2898">
    <w:name w:val="ListLabel 2898"/>
    <w:qFormat/>
    <w:rPr>
      <w:rFonts w:cs="OpenSymbol"/>
    </w:rPr>
  </w:style>
  <w:style w:type="character" w:customStyle="1" w:styleId="ListLabel2899">
    <w:name w:val="ListLabel 2899"/>
    <w:qFormat/>
    <w:rPr>
      <w:rFonts w:cs="OpenSymbol"/>
    </w:rPr>
  </w:style>
  <w:style w:type="character" w:customStyle="1" w:styleId="ListLabel2900">
    <w:name w:val="ListLabel 2900"/>
    <w:qFormat/>
    <w:rPr>
      <w:rFonts w:cs="OpenSymbol"/>
    </w:rPr>
  </w:style>
  <w:style w:type="character" w:customStyle="1" w:styleId="ListLabel2901">
    <w:name w:val="ListLabel 2901"/>
    <w:qFormat/>
    <w:rPr>
      <w:rFonts w:cs="OpenSymbol"/>
    </w:rPr>
  </w:style>
  <w:style w:type="character" w:customStyle="1" w:styleId="ListLabel2902">
    <w:name w:val="ListLabel 2902"/>
    <w:qFormat/>
    <w:rPr>
      <w:rFonts w:cs="OpenSymbol"/>
    </w:rPr>
  </w:style>
  <w:style w:type="character" w:customStyle="1" w:styleId="ListLabel2903">
    <w:name w:val="ListLabel 2903"/>
    <w:qFormat/>
    <w:rPr>
      <w:rFonts w:cs="OpenSymbol"/>
    </w:rPr>
  </w:style>
  <w:style w:type="character" w:customStyle="1" w:styleId="ListLabel2904">
    <w:name w:val="ListLabel 2904"/>
    <w:qFormat/>
    <w:rPr>
      <w:rFonts w:cs="Symbol"/>
      <w:b w:val="0"/>
      <w:i w:val="0"/>
      <w:sz w:val="24"/>
    </w:rPr>
  </w:style>
  <w:style w:type="character" w:customStyle="1" w:styleId="ListLabel2905">
    <w:name w:val="ListLabel 2905"/>
    <w:qFormat/>
    <w:rPr>
      <w:b/>
      <w:sz w:val="24"/>
    </w:rPr>
  </w:style>
  <w:style w:type="character" w:customStyle="1" w:styleId="ListLabel2906">
    <w:name w:val="ListLabel 2906"/>
    <w:qFormat/>
    <w:rPr>
      <w:b/>
      <w:i w:val="0"/>
      <w:sz w:val="24"/>
    </w:rPr>
  </w:style>
  <w:style w:type="character" w:customStyle="1" w:styleId="ListLabel2907">
    <w:name w:val="ListLabel 2907"/>
    <w:qFormat/>
    <w:rPr>
      <w:rFonts w:cs="OpenSymbol"/>
      <w:sz w:val="24"/>
    </w:rPr>
  </w:style>
  <w:style w:type="character" w:customStyle="1" w:styleId="ListLabel2908">
    <w:name w:val="ListLabel 2908"/>
    <w:qFormat/>
    <w:rPr>
      <w:rFonts w:cs="OpenSymbol"/>
    </w:rPr>
  </w:style>
  <w:style w:type="character" w:customStyle="1" w:styleId="ListLabel2909">
    <w:name w:val="ListLabel 2909"/>
    <w:qFormat/>
    <w:rPr>
      <w:rFonts w:cs="OpenSymbol"/>
    </w:rPr>
  </w:style>
  <w:style w:type="character" w:customStyle="1" w:styleId="ListLabel2910">
    <w:name w:val="ListLabel 2910"/>
    <w:qFormat/>
    <w:rPr>
      <w:rFonts w:cs="OpenSymbol"/>
    </w:rPr>
  </w:style>
  <w:style w:type="character" w:customStyle="1" w:styleId="ListLabel2911">
    <w:name w:val="ListLabel 2911"/>
    <w:qFormat/>
    <w:rPr>
      <w:rFonts w:cs="OpenSymbol"/>
    </w:rPr>
  </w:style>
  <w:style w:type="character" w:customStyle="1" w:styleId="ListLabel2912">
    <w:name w:val="ListLabel 2912"/>
    <w:qFormat/>
    <w:rPr>
      <w:rFonts w:cs="OpenSymbol"/>
    </w:rPr>
  </w:style>
  <w:style w:type="character" w:customStyle="1" w:styleId="ListLabel2913">
    <w:name w:val="ListLabel 2913"/>
    <w:qFormat/>
    <w:rPr>
      <w:rFonts w:cs="OpenSymbol"/>
    </w:rPr>
  </w:style>
  <w:style w:type="character" w:customStyle="1" w:styleId="ListLabel2914">
    <w:name w:val="ListLabel 2914"/>
    <w:qFormat/>
    <w:rPr>
      <w:rFonts w:cs="OpenSymbol"/>
    </w:rPr>
  </w:style>
  <w:style w:type="character" w:customStyle="1" w:styleId="ListLabel2915">
    <w:name w:val="ListLabel 2915"/>
    <w:qFormat/>
    <w:rPr>
      <w:rFonts w:cs="OpenSymbol"/>
    </w:rPr>
  </w:style>
  <w:style w:type="character" w:customStyle="1" w:styleId="ListLabel2916">
    <w:name w:val="ListLabel 2916"/>
    <w:qFormat/>
    <w:rPr>
      <w:rFonts w:cs="OpenSymbol"/>
    </w:rPr>
  </w:style>
  <w:style w:type="character" w:customStyle="1" w:styleId="ListLabel2917">
    <w:name w:val="ListLabel 2917"/>
    <w:qFormat/>
    <w:rPr>
      <w:rFonts w:cs="OpenSymbol"/>
    </w:rPr>
  </w:style>
  <w:style w:type="character" w:customStyle="1" w:styleId="ListLabel2918">
    <w:name w:val="ListLabel 2918"/>
    <w:qFormat/>
    <w:rPr>
      <w:rFonts w:cs="OpenSymbol"/>
    </w:rPr>
  </w:style>
  <w:style w:type="character" w:customStyle="1" w:styleId="ListLabel2919">
    <w:name w:val="ListLabel 2919"/>
    <w:qFormat/>
    <w:rPr>
      <w:rFonts w:cs="OpenSymbol"/>
    </w:rPr>
  </w:style>
  <w:style w:type="character" w:customStyle="1" w:styleId="ListLabel2920">
    <w:name w:val="ListLabel 2920"/>
    <w:qFormat/>
    <w:rPr>
      <w:rFonts w:cs="OpenSymbol"/>
    </w:rPr>
  </w:style>
  <w:style w:type="character" w:customStyle="1" w:styleId="ListLabel2921">
    <w:name w:val="ListLabel 2921"/>
    <w:qFormat/>
    <w:rPr>
      <w:rFonts w:cs="OpenSymbol"/>
    </w:rPr>
  </w:style>
  <w:style w:type="character" w:customStyle="1" w:styleId="ListLabel2922">
    <w:name w:val="ListLabel 2922"/>
    <w:qFormat/>
    <w:rPr>
      <w:rFonts w:cs="OpenSymbol"/>
    </w:rPr>
  </w:style>
  <w:style w:type="character" w:customStyle="1" w:styleId="ListLabel2923">
    <w:name w:val="ListLabel 2923"/>
    <w:qFormat/>
    <w:rPr>
      <w:rFonts w:cs="OpenSymbol"/>
    </w:rPr>
  </w:style>
  <w:style w:type="character" w:customStyle="1" w:styleId="ListLabel2924">
    <w:name w:val="ListLabel 2924"/>
    <w:qFormat/>
    <w:rPr>
      <w:rFonts w:cs="OpenSymbol"/>
    </w:rPr>
  </w:style>
  <w:style w:type="paragraph" w:styleId="Titolo">
    <w:name w:val="Title"/>
    <w:basedOn w:val="Normale"/>
    <w:next w:val="Corpotesto"/>
    <w:qFormat/>
    <w:rsid w:val="00203C36"/>
    <w:pPr>
      <w:keepNext/>
      <w:spacing w:before="240" w:after="120"/>
    </w:pPr>
    <w:rPr>
      <w:rFonts w:ascii="Liberation Sans" w:eastAsia="Microsoft YaHei" w:hAnsi="Liberation Sans" w:cs="Mangal"/>
      <w:sz w:val="28"/>
      <w:szCs w:val="28"/>
    </w:rPr>
  </w:style>
  <w:style w:type="paragraph" w:styleId="Corpotesto">
    <w:name w:val="Body Text"/>
    <w:basedOn w:val="Normale"/>
    <w:rsid w:val="00203C36"/>
    <w:pPr>
      <w:spacing w:after="140" w:line="276" w:lineRule="auto"/>
    </w:pPr>
  </w:style>
  <w:style w:type="paragraph" w:styleId="Elenco">
    <w:name w:val="List"/>
    <w:basedOn w:val="Corpotesto"/>
    <w:rsid w:val="00203C36"/>
    <w:rPr>
      <w:rFonts w:cs="Mangal"/>
    </w:rPr>
  </w:style>
  <w:style w:type="paragraph" w:styleId="Didascalia">
    <w:name w:val="caption"/>
    <w:basedOn w:val="Normale"/>
    <w:qFormat/>
    <w:rsid w:val="00203C36"/>
    <w:pPr>
      <w:suppressLineNumbers/>
      <w:spacing w:before="120" w:after="120"/>
    </w:pPr>
    <w:rPr>
      <w:rFonts w:cs="Mangal"/>
      <w:i/>
      <w:iCs/>
    </w:rPr>
  </w:style>
  <w:style w:type="paragraph" w:customStyle="1" w:styleId="Indice">
    <w:name w:val="Indice"/>
    <w:basedOn w:val="Normale"/>
    <w:qFormat/>
    <w:rsid w:val="00203C36"/>
    <w:pPr>
      <w:suppressLineNumbers/>
    </w:pPr>
    <w:rPr>
      <w:rFonts w:cs="Mangal"/>
    </w:rPr>
  </w:style>
  <w:style w:type="paragraph" w:styleId="NormaleWeb">
    <w:name w:val="Normal (Web)"/>
    <w:basedOn w:val="Normale"/>
    <w:unhideWhenUsed/>
    <w:qFormat/>
    <w:rsid w:val="00E83292"/>
    <w:pPr>
      <w:spacing w:beforeAutospacing="1" w:afterAutospacing="1"/>
    </w:pPr>
  </w:style>
  <w:style w:type="paragraph" w:styleId="Paragrafoelenco">
    <w:name w:val="List Paragraph"/>
    <w:basedOn w:val="Normale"/>
    <w:uiPriority w:val="34"/>
    <w:qFormat/>
    <w:rsid w:val="00E83292"/>
    <w:pPr>
      <w:suppressAutoHyphens/>
      <w:ind w:left="708"/>
    </w:pPr>
    <w:rPr>
      <w:sz w:val="20"/>
      <w:szCs w:val="20"/>
      <w:lang w:eastAsia="ar-SA"/>
    </w:rPr>
  </w:style>
  <w:style w:type="paragraph" w:customStyle="1" w:styleId="Default">
    <w:name w:val="Default"/>
    <w:uiPriority w:val="99"/>
    <w:qFormat/>
    <w:rsid w:val="00E83292"/>
    <w:rPr>
      <w:rFonts w:ascii="Myriad Pro Light" w:eastAsia="Times New Roman" w:hAnsi="Myriad Pro Light" w:cs="Myriad Pro Light"/>
      <w:color w:val="000000"/>
      <w:sz w:val="24"/>
      <w:szCs w:val="24"/>
      <w:lang w:eastAsia="it-IT"/>
    </w:rPr>
  </w:style>
  <w:style w:type="paragraph" w:customStyle="1" w:styleId="Corpodeltesto21">
    <w:name w:val="Corpo del testo 21"/>
    <w:basedOn w:val="Normale"/>
    <w:uiPriority w:val="99"/>
    <w:qFormat/>
    <w:rsid w:val="00E83292"/>
    <w:pPr>
      <w:suppressAutoHyphens/>
    </w:pPr>
    <w:rPr>
      <w:sz w:val="28"/>
      <w:szCs w:val="20"/>
      <w:lang w:eastAsia="ar-SA"/>
    </w:rPr>
  </w:style>
  <w:style w:type="paragraph" w:customStyle="1" w:styleId="Normale1">
    <w:name w:val="Normale1"/>
    <w:uiPriority w:val="99"/>
    <w:qFormat/>
    <w:rsid w:val="00E83292"/>
    <w:pPr>
      <w:suppressAutoHyphens/>
    </w:pPr>
    <w:rPr>
      <w:rFonts w:ascii="Times New Roman" w:eastAsia="Times New Roman" w:hAnsi="Times New Roman" w:cs="Times New Roman"/>
      <w:color w:val="00000A"/>
      <w:sz w:val="24"/>
      <w:szCs w:val="24"/>
      <w:lang w:eastAsia="zh-CN"/>
    </w:rPr>
  </w:style>
  <w:style w:type="paragraph" w:customStyle="1" w:styleId="Standard">
    <w:name w:val="Standard"/>
    <w:qFormat/>
    <w:pPr>
      <w:suppressAutoHyphens/>
      <w:textAlignment w:val="baseline"/>
    </w:pPr>
    <w:rPr>
      <w:rFonts w:ascii="Arial" w:eastAsia="Arial" w:hAnsi="Arial" w:cs="Arial"/>
      <w:kern w:val="2"/>
      <w:sz w:val="24"/>
      <w:szCs w:val="20"/>
      <w:lang w:eastAsia="it-IT"/>
    </w:rPr>
  </w:style>
  <w:style w:type="paragraph" w:styleId="Nessunaspaziatura">
    <w:name w:val="No Spacing"/>
    <w:qFormat/>
    <w:rPr>
      <w:rFonts w:eastAsia="Times New Roman" w:cs="Times New Roman"/>
      <w:sz w:val="24"/>
      <w:szCs w:val="24"/>
    </w:rPr>
  </w:style>
  <w:style w:type="table" w:styleId="Grigliatabella">
    <w:name w:val="Table Grid"/>
    <w:basedOn w:val="Tabellanormale"/>
    <w:rsid w:val="00E83292"/>
    <w:rPr>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qFormat/>
    <w:rsid w:val="00923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2588</Words>
  <Characters>14752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francesco.gervasi</dc:creator>
  <dc:description/>
  <cp:lastModifiedBy>Domenico Quagliana</cp:lastModifiedBy>
  <cp:revision>35</cp:revision>
  <cp:lastPrinted>2020-09-07T08:05:00Z</cp:lastPrinted>
  <dcterms:created xsi:type="dcterms:W3CDTF">2019-11-19T08:07:00Z</dcterms:created>
  <dcterms:modified xsi:type="dcterms:W3CDTF">2021-03-08T13:35:00Z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